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6D4" w:rsidRPr="003878EC" w:rsidRDefault="00BE26D4" w:rsidP="00BE26D4">
      <w:pPr>
        <w:spacing w:line="480" w:lineRule="auto"/>
        <w:ind w:left="1440" w:hanging="1440"/>
        <w:jc w:val="center"/>
        <w:rPr>
          <w:rFonts w:ascii="Times New Roman" w:hAnsi="Times New Roman"/>
          <w:lang w:val="en-GB"/>
        </w:rPr>
      </w:pPr>
      <w:bookmarkStart w:id="0" w:name="_GoBack"/>
      <w:bookmarkEnd w:id="0"/>
      <w:r w:rsidRPr="003878EC">
        <w:rPr>
          <w:rFonts w:ascii="Times New Roman" w:hAnsi="Times New Roman"/>
          <w:lang w:val="en-GB"/>
        </w:rPr>
        <w:t>Appendix C</w:t>
      </w:r>
    </w:p>
    <w:p w:rsidR="00BE26D4" w:rsidRPr="003878EC" w:rsidRDefault="00BE26D4" w:rsidP="00BE26D4">
      <w:pPr>
        <w:spacing w:line="480" w:lineRule="auto"/>
        <w:ind w:left="1440" w:hanging="1440"/>
        <w:jc w:val="center"/>
        <w:rPr>
          <w:rFonts w:ascii="Times New Roman" w:hAnsi="Times New Roman"/>
          <w:lang w:val="en-GB"/>
        </w:rPr>
      </w:pPr>
      <w:r w:rsidRPr="003878EC">
        <w:rPr>
          <w:rFonts w:ascii="Times New Roman" w:hAnsi="Times New Roman"/>
          <w:lang w:val="en-GB"/>
        </w:rPr>
        <w:t>Coding scheme of in-the-moment decisions and supervising actions</w:t>
      </w:r>
    </w:p>
    <w:p w:rsidR="00BE26D4" w:rsidRPr="003878EC" w:rsidRDefault="00BE26D4" w:rsidP="00BE26D4">
      <w:pPr>
        <w:spacing w:line="480" w:lineRule="auto"/>
        <w:ind w:left="1440" w:hanging="1440"/>
        <w:jc w:val="center"/>
        <w:rPr>
          <w:rFonts w:ascii="Times New Roman" w:hAnsi="Times New Roman"/>
          <w:lang w:val="en-GB"/>
        </w:rPr>
      </w:pPr>
    </w:p>
    <w:tbl>
      <w:tblPr>
        <w:tblStyle w:val="TableGri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095"/>
      </w:tblGrid>
      <w:tr w:rsidR="00BE26D4" w:rsidRPr="003878EC" w:rsidTr="008A2099">
        <w:tc>
          <w:tcPr>
            <w:tcW w:w="8755" w:type="dxa"/>
            <w:gridSpan w:val="2"/>
            <w:tcBorders>
              <w:bottom w:val="single" w:sz="4" w:space="0" w:color="auto"/>
            </w:tcBorders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Table C1 </w:t>
            </w:r>
          </w:p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Final coding scheme for stimulated recall supervisor interview transcripts on supervising actions and in-the-moment decisions adapted from </w:t>
            </w:r>
            <w:r w:rsidRPr="003878E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fldChar w:fldCharType="begin"/>
            </w:r>
            <w:r w:rsidRPr="003878E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instrText>ADDIN RW.CITE{{323 Rich,PeterJ 2008; 340 Johnson,KarenE 1992; 347 Richards,JackC 1998}}</w:instrText>
            </w:r>
            <w:r w:rsidRPr="003878E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fldChar w:fldCharType="separate"/>
            </w:r>
            <w:r w:rsidRPr="003878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(Johnson, 1992; Rich &amp; Hannafin, 2008; Richards, 1998)</w:t>
            </w:r>
            <w:r w:rsidRPr="003878E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fldChar w:fldCharType="end"/>
            </w:r>
            <w:r w:rsidRPr="003878EC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resulting from the deductive content analysis</w:t>
            </w:r>
          </w:p>
        </w:tc>
      </w:tr>
      <w:tr w:rsidR="00BE26D4" w:rsidRPr="003878EC" w:rsidTr="008A2099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Code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Definition</w:t>
            </w:r>
          </w:p>
        </w:tc>
      </w:tr>
      <w:tr w:rsidR="00BE26D4" w:rsidRPr="003878EC" w:rsidTr="008A2099">
        <w:tc>
          <w:tcPr>
            <w:tcW w:w="2660" w:type="dxa"/>
            <w:tcBorders>
              <w:top w:val="single" w:sz="4" w:space="0" w:color="auto"/>
            </w:tcBorders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Supervising actions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Supervisor observes own behaviour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Asking questions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Supervisor asks student a question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Eliciting input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Supervisor elicits/prompts student to answer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Explaining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Supervisor provides student with explanation about concept or procedure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Giving feedback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Supervisor provides student with information regarding performance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Instructing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Supervisor provides student with information about what to do or how to do it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Non-verbal behaviour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Supervisor shows non-verbal behaviour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ind w:firstLine="426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Nodding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ind w:firstLine="317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Supervisor nods to the student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ind w:firstLine="426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Observing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ind w:firstLine="317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Supervisor observes student behaviour/answers or reading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ind w:firstLine="426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Pausing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ind w:firstLine="317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Supervisor gives student the time to answer or rethink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ind w:firstLine="426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Writing down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ind w:firstLine="317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Supervisor makes notes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ind w:left="426" w:hanging="426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Miscellaneous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Supervisor reflects and evaluates own behaviour, or non-relevant topics 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In-the-moment decisions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Supervisor </w:t>
            </w:r>
            <w:r w:rsidRPr="003878EC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recalls performing a supervising action giving consideration to: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Empowerment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giving students control in the conversation 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Encouragement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stimulating students to continue, e.g. their line of reasoning</w:t>
            </w:r>
          </w:p>
        </w:tc>
      </w:tr>
      <w:tr w:rsidR="00BE26D4" w:rsidRPr="003878EC" w:rsidTr="008A2099">
        <w:trPr>
          <w:trHeight w:val="437"/>
        </w:trPr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Instructional management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managing supervisors’ instructional flow of the meeting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ind w:left="426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Checking understanding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ind w:firstLine="317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assessing students’ knowledge about a concept, or procedure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ind w:left="426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Gathering information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ind w:firstLine="317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gathering information about students’ knowledge 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ind w:left="426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Initiating new topic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ind w:firstLine="317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initiating a new topic 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ind w:left="426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Planning next step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ind w:firstLine="317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thinking how to introduce the next step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Involvement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engaging students’ participation and attention 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Social needs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addressing social needs 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ind w:left="426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Emotions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ind w:firstLine="317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students’ emotions, e.g. frustration or happiness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ind w:left="426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Expectations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ind w:firstLine="317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students’ expectations</w:t>
            </w:r>
          </w:p>
        </w:tc>
      </w:tr>
      <w:tr w:rsidR="00BE26D4" w:rsidRPr="003878EC" w:rsidTr="008A2099">
        <w:tc>
          <w:tcPr>
            <w:tcW w:w="2660" w:type="dxa"/>
          </w:tcPr>
          <w:p w:rsidR="00BE26D4" w:rsidRPr="003878EC" w:rsidRDefault="00BE26D4" w:rsidP="008A2099">
            <w:pPr>
              <w:spacing w:line="360" w:lineRule="auto"/>
              <w:ind w:left="426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Motivation</w:t>
            </w:r>
          </w:p>
        </w:tc>
        <w:tc>
          <w:tcPr>
            <w:tcW w:w="6095" w:type="dxa"/>
          </w:tcPr>
          <w:p w:rsidR="00BE26D4" w:rsidRPr="003878EC" w:rsidRDefault="00BE26D4" w:rsidP="008A2099">
            <w:pPr>
              <w:spacing w:line="360" w:lineRule="auto"/>
              <w:ind w:firstLine="317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students’ motivation</w:t>
            </w:r>
          </w:p>
        </w:tc>
      </w:tr>
      <w:tr w:rsidR="00BE26D4" w:rsidRPr="00746FE9" w:rsidTr="008A2099">
        <w:tc>
          <w:tcPr>
            <w:tcW w:w="2660" w:type="dxa"/>
            <w:tcBorders>
              <w:bottom w:val="single" w:sz="4" w:space="0" w:color="auto"/>
            </w:tcBorders>
          </w:tcPr>
          <w:p w:rsidR="00BE26D4" w:rsidRPr="003878EC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Understanding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E26D4" w:rsidRPr="00890ED5" w:rsidRDefault="00BE26D4" w:rsidP="008A2099">
            <w:pPr>
              <w:spacing w:line="36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878EC">
              <w:rPr>
                <w:rFonts w:ascii="Times New Roman" w:hAnsi="Times New Roman"/>
                <w:sz w:val="20"/>
                <w:szCs w:val="20"/>
                <w:lang w:val="en-GB"/>
              </w:rPr>
              <w:t>increasing students’ knowledge about a concept, or procedure</w:t>
            </w:r>
          </w:p>
        </w:tc>
      </w:tr>
    </w:tbl>
    <w:p w:rsidR="005A5530" w:rsidRPr="00BE26D4" w:rsidRDefault="005A5530" w:rsidP="00BE26D4">
      <w:pPr>
        <w:rPr>
          <w:lang w:val="en-US"/>
        </w:rPr>
      </w:pPr>
    </w:p>
    <w:sectPr w:rsidR="005A5530" w:rsidRPr="00BE2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5F"/>
    <w:rsid w:val="00007545"/>
    <w:rsid w:val="00016E2B"/>
    <w:rsid w:val="00026E52"/>
    <w:rsid w:val="000360F7"/>
    <w:rsid w:val="00045770"/>
    <w:rsid w:val="000A38F8"/>
    <w:rsid w:val="00116CBD"/>
    <w:rsid w:val="00123975"/>
    <w:rsid w:val="00145175"/>
    <w:rsid w:val="001A1F0F"/>
    <w:rsid w:val="001C6CE0"/>
    <w:rsid w:val="00227705"/>
    <w:rsid w:val="00310258"/>
    <w:rsid w:val="003521A7"/>
    <w:rsid w:val="0038223A"/>
    <w:rsid w:val="003878EC"/>
    <w:rsid w:val="00442068"/>
    <w:rsid w:val="00545801"/>
    <w:rsid w:val="00580883"/>
    <w:rsid w:val="00590A91"/>
    <w:rsid w:val="0059299C"/>
    <w:rsid w:val="005A1E39"/>
    <w:rsid w:val="005A5530"/>
    <w:rsid w:val="005C73DD"/>
    <w:rsid w:val="00625343"/>
    <w:rsid w:val="00662B5F"/>
    <w:rsid w:val="00691767"/>
    <w:rsid w:val="00712FA7"/>
    <w:rsid w:val="0072004C"/>
    <w:rsid w:val="00735921"/>
    <w:rsid w:val="007431B7"/>
    <w:rsid w:val="00754C3F"/>
    <w:rsid w:val="007A433F"/>
    <w:rsid w:val="007E04CE"/>
    <w:rsid w:val="008130FE"/>
    <w:rsid w:val="008868FB"/>
    <w:rsid w:val="008A7504"/>
    <w:rsid w:val="008E27D4"/>
    <w:rsid w:val="0094311B"/>
    <w:rsid w:val="00963992"/>
    <w:rsid w:val="00986DDD"/>
    <w:rsid w:val="00990DBB"/>
    <w:rsid w:val="009B75AD"/>
    <w:rsid w:val="00A44141"/>
    <w:rsid w:val="00A70239"/>
    <w:rsid w:val="00A821F9"/>
    <w:rsid w:val="00A85D85"/>
    <w:rsid w:val="00AA3472"/>
    <w:rsid w:val="00AD746B"/>
    <w:rsid w:val="00B251C0"/>
    <w:rsid w:val="00B5120F"/>
    <w:rsid w:val="00B544D5"/>
    <w:rsid w:val="00B76E97"/>
    <w:rsid w:val="00BD00E3"/>
    <w:rsid w:val="00BE26D4"/>
    <w:rsid w:val="00BF277F"/>
    <w:rsid w:val="00C179F0"/>
    <w:rsid w:val="00C37E11"/>
    <w:rsid w:val="00C43541"/>
    <w:rsid w:val="00C676DD"/>
    <w:rsid w:val="00CF4FC9"/>
    <w:rsid w:val="00CF531E"/>
    <w:rsid w:val="00D0300B"/>
    <w:rsid w:val="00E4499B"/>
    <w:rsid w:val="00E459B5"/>
    <w:rsid w:val="00F27A6A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3A0D-3205-44E8-9AB2-607F814B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D4"/>
    <w:pPr>
      <w:spacing w:after="0" w:line="240" w:lineRule="auto"/>
    </w:pPr>
    <w:rPr>
      <w:rFonts w:eastAsiaTheme="minorEastAsia"/>
      <w:sz w:val="24"/>
      <w:szCs w:val="24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B5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99"/>
    <w:rsid w:val="00662B5F"/>
    <w:pPr>
      <w:spacing w:after="0" w:line="240" w:lineRule="auto"/>
    </w:pPr>
    <w:rPr>
      <w:rFonts w:eastAsiaTheme="minorEastAsia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Hogeschool van Arnhem en Nijmegen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Agricola</dc:creator>
  <cp:keywords/>
  <dc:description/>
  <cp:lastModifiedBy>Shanti Jamin</cp:lastModifiedBy>
  <cp:revision>2</cp:revision>
  <dcterms:created xsi:type="dcterms:W3CDTF">2020-10-14T13:34:00Z</dcterms:created>
  <dcterms:modified xsi:type="dcterms:W3CDTF">2020-10-14T13:34:00Z</dcterms:modified>
</cp:coreProperties>
</file>