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81ED9" w14:textId="6B90E220" w:rsidR="00281DEF" w:rsidRPr="00130FD3" w:rsidRDefault="00C97BDA" w:rsidP="00C97BDA">
      <w:pPr>
        <w:pStyle w:val="Heading1"/>
        <w:rPr>
          <w:sz w:val="32"/>
          <w:lang w:val="en-GB"/>
        </w:rPr>
      </w:pPr>
      <w:bookmarkStart w:id="0" w:name="_GoBack"/>
      <w:bookmarkEnd w:id="0"/>
      <w:r w:rsidRPr="00130FD3">
        <w:rPr>
          <w:sz w:val="32"/>
          <w:lang w:val="en-GB"/>
        </w:rPr>
        <w:t>Open Science and the Responsibilities of Higher Education</w:t>
      </w:r>
      <w:r w:rsidR="007F5785" w:rsidRPr="003A1042">
        <w:rPr>
          <w:rStyle w:val="FootnoteReference"/>
          <w:sz w:val="24"/>
          <w:szCs w:val="24"/>
          <w:lang w:val="en-GB"/>
        </w:rPr>
        <w:footnoteReference w:id="2"/>
      </w:r>
    </w:p>
    <w:p w14:paraId="3084C8AC" w14:textId="77777777" w:rsidR="00B27204" w:rsidRPr="00B27204" w:rsidRDefault="0013026F" w:rsidP="0013026F">
      <w:pPr>
        <w:pStyle w:val="Heading1"/>
        <w:spacing w:before="0" w:beforeAutospacing="0" w:after="0" w:afterAutospacing="0"/>
        <w:rPr>
          <w:rFonts w:asciiTheme="minorHAnsi" w:hAnsiTheme="minorHAnsi" w:cstheme="minorHAnsi"/>
          <w:b w:val="0"/>
          <w:sz w:val="24"/>
          <w:szCs w:val="24"/>
          <w:lang w:val="en-US"/>
        </w:rPr>
      </w:pPr>
      <w:r w:rsidRPr="00B27204">
        <w:rPr>
          <w:rFonts w:asciiTheme="minorHAnsi" w:hAnsiTheme="minorHAnsi" w:cstheme="minorHAnsi"/>
          <w:b w:val="0"/>
          <w:sz w:val="24"/>
          <w:szCs w:val="24"/>
          <w:lang w:val="en-US"/>
        </w:rPr>
        <w:t>Keynote</w:t>
      </w:r>
    </w:p>
    <w:p w14:paraId="21ECFE6B" w14:textId="4E29F708" w:rsidR="00B27204" w:rsidRPr="00B27204" w:rsidRDefault="00B27204" w:rsidP="0013026F">
      <w:pPr>
        <w:pStyle w:val="Heading1"/>
        <w:spacing w:before="0" w:beforeAutospacing="0" w:after="0" w:afterAutospacing="0"/>
        <w:rPr>
          <w:rFonts w:asciiTheme="minorHAnsi" w:hAnsiTheme="minorHAnsi" w:cstheme="minorHAnsi"/>
          <w:b w:val="0"/>
          <w:sz w:val="24"/>
          <w:szCs w:val="24"/>
          <w:lang w:val="en-US"/>
        </w:rPr>
      </w:pPr>
      <w:r w:rsidRPr="00B27204">
        <w:rPr>
          <w:rFonts w:asciiTheme="minorHAnsi" w:hAnsiTheme="minorHAnsi" w:cstheme="minorHAnsi"/>
          <w:b w:val="0"/>
          <w:sz w:val="24"/>
          <w:szCs w:val="24"/>
          <w:lang w:val="en-US"/>
        </w:rPr>
        <w:t>National Finnish ‘</w:t>
      </w:r>
      <w:r w:rsidRPr="00B27204">
        <w:rPr>
          <w:rFonts w:asciiTheme="minorHAnsi" w:hAnsiTheme="minorHAnsi" w:cstheme="minorHAnsi"/>
          <w:b w:val="0"/>
          <w:color w:val="000000"/>
          <w:sz w:val="24"/>
          <w:szCs w:val="24"/>
          <w:shd w:val="clear" w:color="auto" w:fill="FFFFFF"/>
          <w:lang w:val="en-US"/>
        </w:rPr>
        <w:t>Open Science in Autumn 2020’</w:t>
      </w:r>
      <w:r w:rsidRPr="00B27204">
        <w:rPr>
          <w:rFonts w:asciiTheme="minorHAnsi" w:hAnsiTheme="minorHAnsi" w:cstheme="minorHAnsi"/>
          <w:b w:val="0"/>
          <w:sz w:val="24"/>
          <w:szCs w:val="24"/>
          <w:lang w:val="en-US"/>
        </w:rPr>
        <w:t xml:space="preserve"> Conference</w:t>
      </w:r>
    </w:p>
    <w:p w14:paraId="515448FA" w14:textId="77777777" w:rsidR="00B27204" w:rsidRPr="00B27204" w:rsidRDefault="00310F95" w:rsidP="0013026F">
      <w:pPr>
        <w:pStyle w:val="Heading1"/>
        <w:spacing w:before="0" w:beforeAutospacing="0" w:after="0" w:afterAutospacing="0"/>
        <w:rPr>
          <w:rFonts w:asciiTheme="minorHAnsi" w:hAnsiTheme="minorHAnsi" w:cstheme="minorHAnsi"/>
          <w:b w:val="0"/>
          <w:sz w:val="24"/>
          <w:szCs w:val="24"/>
          <w:lang w:val="en-US"/>
        </w:rPr>
      </w:pPr>
      <w:proofErr w:type="spellStart"/>
      <w:r w:rsidRPr="00B27204">
        <w:rPr>
          <w:rFonts w:asciiTheme="minorHAnsi" w:hAnsiTheme="minorHAnsi" w:cstheme="minorHAnsi"/>
          <w:b w:val="0"/>
          <w:sz w:val="24"/>
          <w:szCs w:val="24"/>
          <w:lang w:val="en-US"/>
        </w:rPr>
        <w:t>Metropolia</w:t>
      </w:r>
      <w:proofErr w:type="spellEnd"/>
      <w:r w:rsidRPr="00B27204">
        <w:rPr>
          <w:rFonts w:asciiTheme="minorHAnsi" w:hAnsiTheme="minorHAnsi" w:cstheme="minorHAnsi"/>
          <w:b w:val="0"/>
          <w:sz w:val="24"/>
          <w:szCs w:val="24"/>
          <w:lang w:val="en-US"/>
        </w:rPr>
        <w:t xml:space="preserve"> </w:t>
      </w:r>
      <w:r w:rsidR="00B27204" w:rsidRPr="00B27204">
        <w:rPr>
          <w:rFonts w:asciiTheme="minorHAnsi" w:hAnsiTheme="minorHAnsi" w:cstheme="minorHAnsi"/>
          <w:b w:val="0"/>
          <w:sz w:val="24"/>
          <w:szCs w:val="24"/>
          <w:lang w:val="en-US"/>
        </w:rPr>
        <w:t>University of Applied Sciences</w:t>
      </w:r>
    </w:p>
    <w:p w14:paraId="69B1C196" w14:textId="4CD638F7" w:rsidR="0013026F" w:rsidRPr="00B27204" w:rsidRDefault="00310F95" w:rsidP="0013026F">
      <w:pPr>
        <w:pStyle w:val="Heading1"/>
        <w:spacing w:before="0" w:beforeAutospacing="0" w:after="0" w:afterAutospacing="0"/>
        <w:rPr>
          <w:rFonts w:asciiTheme="minorHAnsi" w:hAnsiTheme="minorHAnsi" w:cstheme="minorHAnsi"/>
          <w:b w:val="0"/>
          <w:sz w:val="24"/>
          <w:szCs w:val="24"/>
          <w:lang w:val="en-US"/>
        </w:rPr>
      </w:pPr>
      <w:r w:rsidRPr="00B27204">
        <w:rPr>
          <w:rFonts w:asciiTheme="minorHAnsi" w:hAnsiTheme="minorHAnsi" w:cstheme="minorHAnsi"/>
          <w:b w:val="0"/>
          <w:sz w:val="24"/>
          <w:szCs w:val="24"/>
          <w:lang w:val="en-US"/>
        </w:rPr>
        <w:t>Helsinki</w:t>
      </w:r>
      <w:r w:rsidR="00C85690" w:rsidRPr="00B27204">
        <w:rPr>
          <w:rFonts w:asciiTheme="minorHAnsi" w:hAnsiTheme="minorHAnsi" w:cstheme="minorHAnsi"/>
          <w:b w:val="0"/>
          <w:sz w:val="24"/>
          <w:szCs w:val="24"/>
          <w:lang w:val="en-US"/>
        </w:rPr>
        <w:t>, Finland</w:t>
      </w:r>
    </w:p>
    <w:p w14:paraId="6F9C041F" w14:textId="1114E56A" w:rsidR="000D004E" w:rsidRPr="00B27204" w:rsidRDefault="0013026F" w:rsidP="0013026F">
      <w:pPr>
        <w:pStyle w:val="Heading1"/>
        <w:spacing w:before="0" w:beforeAutospacing="0" w:after="0" w:afterAutospacing="0"/>
        <w:rPr>
          <w:rFonts w:asciiTheme="minorHAnsi" w:hAnsiTheme="minorHAnsi" w:cstheme="minorHAnsi"/>
          <w:b w:val="0"/>
          <w:sz w:val="24"/>
          <w:szCs w:val="24"/>
          <w:lang w:val="en-US"/>
        </w:rPr>
      </w:pPr>
      <w:r w:rsidRPr="00B27204">
        <w:rPr>
          <w:rFonts w:asciiTheme="minorHAnsi" w:hAnsiTheme="minorHAnsi" w:cstheme="minorHAnsi"/>
          <w:b w:val="0"/>
          <w:sz w:val="24"/>
          <w:szCs w:val="24"/>
          <w:lang w:val="en-US"/>
        </w:rPr>
        <w:t>7 December 2020</w:t>
      </w:r>
    </w:p>
    <w:p w14:paraId="2E97527C" w14:textId="77777777" w:rsidR="006A65BD" w:rsidRPr="00B27204" w:rsidRDefault="006A65BD" w:rsidP="0013026F">
      <w:pPr>
        <w:pStyle w:val="Heading1"/>
        <w:spacing w:before="0" w:beforeAutospacing="0" w:after="0" w:afterAutospacing="0"/>
        <w:rPr>
          <w:rFonts w:asciiTheme="minorHAnsi" w:hAnsiTheme="minorHAnsi" w:cstheme="minorHAnsi"/>
          <w:b w:val="0"/>
          <w:sz w:val="24"/>
          <w:szCs w:val="24"/>
          <w:lang w:val="en-US"/>
        </w:rPr>
      </w:pPr>
    </w:p>
    <w:p w14:paraId="2E884F72" w14:textId="4A00562B" w:rsidR="000D004E" w:rsidRPr="00B27204" w:rsidRDefault="000D004E" w:rsidP="0013026F">
      <w:pPr>
        <w:pStyle w:val="Heading1"/>
        <w:spacing w:before="0" w:beforeAutospacing="0" w:after="0" w:afterAutospacing="0"/>
        <w:rPr>
          <w:rFonts w:asciiTheme="minorHAnsi" w:hAnsiTheme="minorHAnsi" w:cstheme="minorHAnsi"/>
          <w:b w:val="0"/>
          <w:sz w:val="24"/>
          <w:szCs w:val="24"/>
          <w:lang w:val="en-GB"/>
        </w:rPr>
      </w:pPr>
      <w:r w:rsidRPr="00B27204">
        <w:rPr>
          <w:rFonts w:asciiTheme="minorHAnsi" w:hAnsiTheme="minorHAnsi" w:cstheme="minorHAnsi"/>
          <w:b w:val="0"/>
          <w:sz w:val="24"/>
          <w:szCs w:val="24"/>
          <w:lang w:val="en-GB"/>
        </w:rPr>
        <w:t>Didi Griffioen, Ph.D</w:t>
      </w:r>
      <w:r w:rsidR="004600FC" w:rsidRPr="00B27204">
        <w:rPr>
          <w:rFonts w:asciiTheme="minorHAnsi" w:hAnsiTheme="minorHAnsi" w:cstheme="minorHAnsi"/>
          <w:b w:val="0"/>
          <w:sz w:val="24"/>
          <w:szCs w:val="24"/>
          <w:lang w:val="en-GB"/>
        </w:rPr>
        <w:t>.</w:t>
      </w:r>
    </w:p>
    <w:p w14:paraId="09F69D65" w14:textId="6ABB03A0" w:rsidR="0013026F" w:rsidRPr="00B27204" w:rsidRDefault="0013026F" w:rsidP="0013026F">
      <w:pPr>
        <w:pStyle w:val="Heading1"/>
        <w:spacing w:before="0" w:beforeAutospacing="0" w:after="0" w:afterAutospacing="0"/>
        <w:rPr>
          <w:rFonts w:asciiTheme="minorHAnsi" w:hAnsiTheme="minorHAnsi" w:cstheme="minorHAnsi"/>
          <w:b w:val="0"/>
          <w:sz w:val="24"/>
          <w:szCs w:val="24"/>
          <w:lang w:val="en-GB"/>
        </w:rPr>
      </w:pPr>
      <w:r w:rsidRPr="00B27204">
        <w:rPr>
          <w:rFonts w:asciiTheme="minorHAnsi" w:hAnsiTheme="minorHAnsi" w:cstheme="minorHAnsi"/>
          <w:b w:val="0"/>
          <w:sz w:val="24"/>
          <w:szCs w:val="24"/>
          <w:lang w:val="en-GB"/>
        </w:rPr>
        <w:t>University-wide professor of Higher Education, Research and Innovation</w:t>
      </w:r>
    </w:p>
    <w:p w14:paraId="23870D22" w14:textId="380D2E1E" w:rsidR="0013026F" w:rsidRPr="00B27204" w:rsidRDefault="0013026F" w:rsidP="0013026F">
      <w:pPr>
        <w:pStyle w:val="Heading1"/>
        <w:spacing w:before="0" w:beforeAutospacing="0" w:after="0" w:afterAutospacing="0"/>
        <w:rPr>
          <w:rFonts w:asciiTheme="minorHAnsi" w:hAnsiTheme="minorHAnsi" w:cstheme="minorHAnsi"/>
          <w:b w:val="0"/>
          <w:sz w:val="24"/>
          <w:szCs w:val="24"/>
          <w:lang w:val="en-GB"/>
        </w:rPr>
      </w:pPr>
      <w:r w:rsidRPr="00B27204">
        <w:rPr>
          <w:rFonts w:asciiTheme="minorHAnsi" w:hAnsiTheme="minorHAnsi" w:cstheme="minorHAnsi"/>
          <w:b w:val="0"/>
          <w:sz w:val="24"/>
          <w:szCs w:val="24"/>
          <w:lang w:val="en-GB"/>
        </w:rPr>
        <w:t>Amsterdam University of Applied Sciences</w:t>
      </w:r>
    </w:p>
    <w:p w14:paraId="2A64E486" w14:textId="470D1A84" w:rsidR="00B27204" w:rsidRPr="00B27204" w:rsidRDefault="00397D99" w:rsidP="0013026F">
      <w:pPr>
        <w:pStyle w:val="Heading1"/>
        <w:spacing w:before="0" w:beforeAutospacing="0" w:after="0" w:afterAutospacing="0"/>
        <w:rPr>
          <w:rStyle w:val="Hyperlink"/>
          <w:rFonts w:asciiTheme="minorHAnsi" w:hAnsiTheme="minorHAnsi" w:cstheme="minorHAnsi"/>
          <w:b w:val="0"/>
          <w:sz w:val="24"/>
          <w:szCs w:val="24"/>
          <w:lang w:val="en-GB"/>
        </w:rPr>
      </w:pPr>
      <w:hyperlink r:id="rId8" w:history="1">
        <w:r w:rsidR="00B27204" w:rsidRPr="00B27204">
          <w:rPr>
            <w:rStyle w:val="Hyperlink"/>
            <w:rFonts w:asciiTheme="minorHAnsi" w:hAnsiTheme="minorHAnsi" w:cstheme="minorHAnsi"/>
            <w:b w:val="0"/>
            <w:sz w:val="24"/>
            <w:szCs w:val="24"/>
            <w:lang w:val="en-GB"/>
          </w:rPr>
          <w:t>d.m.e.griffioen@hva.nl</w:t>
        </w:r>
      </w:hyperlink>
    </w:p>
    <w:p w14:paraId="5CBF25B3" w14:textId="77777777" w:rsidR="00B27204" w:rsidRPr="00B27204" w:rsidRDefault="00397D99" w:rsidP="00B27204">
      <w:pPr>
        <w:pStyle w:val="Heading1"/>
        <w:spacing w:before="0" w:beforeAutospacing="0" w:after="0" w:afterAutospacing="0"/>
        <w:rPr>
          <w:rStyle w:val="Hyperlink"/>
          <w:rFonts w:asciiTheme="minorHAnsi" w:hAnsiTheme="minorHAnsi" w:cstheme="minorHAnsi"/>
          <w:b w:val="0"/>
          <w:sz w:val="24"/>
          <w:szCs w:val="24"/>
          <w:lang w:val="en-GB"/>
        </w:rPr>
      </w:pPr>
      <w:hyperlink r:id="rId9" w:history="1">
        <w:r w:rsidR="00B27204" w:rsidRPr="00B27204">
          <w:rPr>
            <w:rStyle w:val="Hyperlink"/>
            <w:rFonts w:asciiTheme="minorHAnsi" w:hAnsiTheme="minorHAnsi" w:cstheme="minorHAnsi"/>
            <w:b w:val="0"/>
            <w:sz w:val="24"/>
            <w:szCs w:val="24"/>
            <w:lang w:val="en-GB"/>
          </w:rPr>
          <w:t>www.hva.nl/heri</w:t>
        </w:r>
      </w:hyperlink>
    </w:p>
    <w:p w14:paraId="55628578" w14:textId="77777777" w:rsidR="0013026F" w:rsidRPr="0044102F" w:rsidRDefault="0013026F" w:rsidP="0013026F">
      <w:pPr>
        <w:pStyle w:val="Heading1"/>
        <w:spacing w:before="0" w:beforeAutospacing="0" w:after="0" w:afterAutospacing="0"/>
        <w:rPr>
          <w:rFonts w:asciiTheme="minorHAnsi" w:hAnsiTheme="minorHAnsi" w:cstheme="minorHAnsi"/>
          <w:b w:val="0"/>
          <w:sz w:val="26"/>
          <w:szCs w:val="26"/>
          <w:lang w:val="en-GB"/>
        </w:rPr>
      </w:pPr>
    </w:p>
    <w:p w14:paraId="0B7CC0C2" w14:textId="09B5537D" w:rsidR="0013026F" w:rsidRPr="0044102F" w:rsidRDefault="0013026F" w:rsidP="0013026F">
      <w:pPr>
        <w:autoSpaceDE w:val="0"/>
        <w:autoSpaceDN w:val="0"/>
        <w:adjustRightInd w:val="0"/>
        <w:spacing w:after="0" w:line="360" w:lineRule="auto"/>
        <w:rPr>
          <w:rFonts w:cstheme="minorHAnsi"/>
          <w:b/>
          <w:lang w:val="en-GB"/>
        </w:rPr>
      </w:pPr>
      <w:r w:rsidRPr="0044102F">
        <w:rPr>
          <w:rFonts w:cstheme="minorHAnsi"/>
          <w:b/>
          <w:lang w:val="en-GB"/>
        </w:rPr>
        <w:t>Thank you</w:t>
      </w:r>
    </w:p>
    <w:p w14:paraId="6C984603" w14:textId="68811D11" w:rsidR="00584046" w:rsidRPr="00130FD3" w:rsidRDefault="0013026F" w:rsidP="00584046">
      <w:pPr>
        <w:autoSpaceDE w:val="0"/>
        <w:autoSpaceDN w:val="0"/>
        <w:adjustRightInd w:val="0"/>
        <w:spacing w:after="0" w:line="360" w:lineRule="auto"/>
        <w:rPr>
          <w:rFonts w:ascii="Calibri" w:hAnsi="Calibri"/>
          <w:lang w:val="en-GB"/>
        </w:rPr>
      </w:pPr>
      <w:r w:rsidRPr="0044102F">
        <w:rPr>
          <w:rFonts w:cstheme="minorHAnsi"/>
          <w:lang w:val="en-GB"/>
        </w:rPr>
        <w:t>First of all I would like to thank the organising committee of this conference for inviting me to do the</w:t>
      </w:r>
      <w:r w:rsidRPr="00130FD3">
        <w:rPr>
          <w:rFonts w:ascii="Calibri" w:hAnsi="Calibri"/>
          <w:lang w:val="en-GB"/>
        </w:rPr>
        <w:t xml:space="preserve"> opening keynote. I would like to thank them even more because they were still willing to have me be their keynote speaker after I explained that I am not an open science specialist. It is very brave of them to present such an outsiders perspective on their main stage.</w:t>
      </w:r>
      <w:r w:rsidR="00211DA1">
        <w:rPr>
          <w:rFonts w:ascii="Calibri" w:hAnsi="Calibri"/>
          <w:lang w:val="en-GB"/>
        </w:rPr>
        <w:t xml:space="preserve"> So thank you.</w:t>
      </w:r>
    </w:p>
    <w:p w14:paraId="05286320" w14:textId="796F75B9" w:rsidR="0013026F" w:rsidRPr="00130FD3" w:rsidRDefault="0013026F" w:rsidP="00584046">
      <w:pPr>
        <w:autoSpaceDE w:val="0"/>
        <w:autoSpaceDN w:val="0"/>
        <w:adjustRightInd w:val="0"/>
        <w:spacing w:after="0" w:line="360" w:lineRule="auto"/>
        <w:rPr>
          <w:rFonts w:ascii="Calibri" w:hAnsi="Calibri"/>
          <w:lang w:val="en-GB"/>
        </w:rPr>
      </w:pPr>
    </w:p>
    <w:p w14:paraId="115D2055" w14:textId="15EB03EC" w:rsidR="007D2243" w:rsidRPr="00130FD3" w:rsidRDefault="00310F95" w:rsidP="00584046">
      <w:pPr>
        <w:autoSpaceDE w:val="0"/>
        <w:autoSpaceDN w:val="0"/>
        <w:adjustRightInd w:val="0"/>
        <w:spacing w:after="0" w:line="360" w:lineRule="auto"/>
        <w:rPr>
          <w:rFonts w:ascii="Calibri" w:hAnsi="Calibri"/>
          <w:b/>
          <w:bCs/>
          <w:lang w:val="en-GB"/>
        </w:rPr>
      </w:pPr>
      <w:r>
        <w:rPr>
          <w:rFonts w:ascii="Calibri" w:hAnsi="Calibri"/>
          <w:b/>
          <w:bCs/>
          <w:lang w:val="en-GB"/>
        </w:rPr>
        <w:t>T</w:t>
      </w:r>
      <w:r w:rsidR="007D2243" w:rsidRPr="00130FD3">
        <w:rPr>
          <w:rFonts w:ascii="Calibri" w:hAnsi="Calibri"/>
          <w:b/>
          <w:bCs/>
          <w:lang w:val="en-GB"/>
        </w:rPr>
        <w:t>his keynote</w:t>
      </w:r>
    </w:p>
    <w:p w14:paraId="68F98CED" w14:textId="19A98172" w:rsidR="0013026F" w:rsidRPr="00130FD3" w:rsidRDefault="0013026F" w:rsidP="00584046">
      <w:pPr>
        <w:autoSpaceDE w:val="0"/>
        <w:autoSpaceDN w:val="0"/>
        <w:adjustRightInd w:val="0"/>
        <w:spacing w:after="0" w:line="360" w:lineRule="auto"/>
        <w:rPr>
          <w:rFonts w:ascii="Calibri" w:hAnsi="Calibri"/>
          <w:lang w:val="en-GB"/>
        </w:rPr>
      </w:pPr>
      <w:r w:rsidRPr="00130FD3">
        <w:rPr>
          <w:rFonts w:ascii="Calibri" w:hAnsi="Calibri"/>
          <w:lang w:val="en-GB"/>
        </w:rPr>
        <w:t xml:space="preserve">Considering that I am not an open science specialist, I will start </w:t>
      </w:r>
      <w:r w:rsidR="00E4398A" w:rsidRPr="00130FD3">
        <w:rPr>
          <w:rFonts w:ascii="Calibri" w:hAnsi="Calibri"/>
          <w:lang w:val="en-GB"/>
        </w:rPr>
        <w:t xml:space="preserve">from a </w:t>
      </w:r>
      <w:r w:rsidR="00700A31" w:rsidRPr="00130FD3">
        <w:rPr>
          <w:rFonts w:ascii="Calibri" w:hAnsi="Calibri"/>
          <w:lang w:val="en-GB"/>
        </w:rPr>
        <w:t xml:space="preserve">scholarly </w:t>
      </w:r>
      <w:r w:rsidR="00E4398A" w:rsidRPr="00130FD3">
        <w:rPr>
          <w:rFonts w:ascii="Calibri" w:hAnsi="Calibri"/>
          <w:lang w:val="en-GB"/>
        </w:rPr>
        <w:t>perspective that is more familiar to me</w:t>
      </w:r>
      <w:r w:rsidR="00310F95">
        <w:rPr>
          <w:rFonts w:ascii="Calibri" w:hAnsi="Calibri"/>
          <w:lang w:val="en-GB"/>
        </w:rPr>
        <w:t>: T</w:t>
      </w:r>
      <w:r w:rsidRPr="00130FD3">
        <w:rPr>
          <w:rFonts w:ascii="Calibri" w:hAnsi="Calibri"/>
          <w:lang w:val="en-GB"/>
        </w:rPr>
        <w:t xml:space="preserve">he perspective of the societal responsibilities </w:t>
      </w:r>
      <w:r w:rsidR="00310F95">
        <w:rPr>
          <w:rFonts w:ascii="Calibri" w:hAnsi="Calibri"/>
          <w:lang w:val="en-GB"/>
        </w:rPr>
        <w:t xml:space="preserve">of </w:t>
      </w:r>
      <w:r w:rsidRPr="00130FD3">
        <w:rPr>
          <w:rFonts w:ascii="Calibri" w:hAnsi="Calibri"/>
          <w:lang w:val="en-GB"/>
        </w:rPr>
        <w:t>higher education</w:t>
      </w:r>
      <w:r w:rsidR="00700A31" w:rsidRPr="00130FD3">
        <w:rPr>
          <w:rFonts w:ascii="Calibri" w:hAnsi="Calibri"/>
          <w:lang w:val="en-GB"/>
        </w:rPr>
        <w:t xml:space="preserve"> </w:t>
      </w:r>
      <w:r w:rsidR="00700A31" w:rsidRPr="00130FD3">
        <w:rPr>
          <w:rFonts w:ascii="Calibri" w:hAnsi="Calibri"/>
          <w:lang w:val="en-GB"/>
        </w:rPr>
        <w:fldChar w:fldCharType="begin"/>
      </w:r>
      <w:r w:rsidR="00700A31" w:rsidRPr="00130FD3">
        <w:rPr>
          <w:rFonts w:ascii="Calibri" w:hAnsi="Calibri"/>
          <w:lang w:val="en-GB"/>
        </w:rPr>
        <w:instrText xml:space="preserve"> ADDIN EN.CITE &lt;EndNote&gt;&lt;Cite&gt;&lt;Author&gt;Griffioen&lt;/Author&gt;&lt;Year&gt;2019&lt;/Year&gt;&lt;RecNum&gt;1156&lt;/RecNum&gt;&lt;DisplayText&gt;(Griffioen, 2019)&lt;/DisplayText&gt;&lt;record&gt;&lt;rec-number&gt;1156&lt;/rec-number&gt;&lt;foreign-keys&gt;&lt;key app="EN" db-id="va0ads5dw9dtxjevst2xfes4d2saw22prsft" timestamp="1570016203"&gt;1156&lt;/key&gt;&lt;/foreign-keys&gt;&lt;ref-type name="Thesis"&gt;32&lt;/ref-type&gt;&lt;contributors&gt;&lt;authors&gt;&lt;author&gt;Griffioen, D.M.E.&lt;/author&gt;&lt;/authors&gt;&lt;/contributors&gt;&lt;titles&gt;&lt;title&gt;Higher Education’s Responsibility for Balanced Professionalism. Methodology beyond Research&lt;/title&gt;&lt;/titles&gt;&lt;dates&gt;&lt;year&gt;2019&lt;/year&gt;&lt;pub-dates&gt;&lt;date&gt;29 Oktober 2019&lt;/date&gt;&lt;/pub-dates&gt;&lt;/dates&gt;&lt;pub-location&gt;Amsterdam&lt;/pub-location&gt;&lt;publisher&gt;Amsterdam University of Applied Sciences&lt;/publisher&gt;&lt;work-type&gt;Inaugural lecture&lt;/work-type&gt;&lt;urls&gt;&lt;related-urls&gt;&lt;url&gt;https://www.hva.nl/content/evenementen/oraties/2019/10/didi-griffioen.html&lt;/url&gt;&lt;/related-urls&gt;&lt;/urls&gt;&lt;/record&gt;&lt;/Cite&gt;&lt;/EndNote&gt;</w:instrText>
      </w:r>
      <w:r w:rsidR="00700A31" w:rsidRPr="00130FD3">
        <w:rPr>
          <w:rFonts w:ascii="Calibri" w:hAnsi="Calibri"/>
          <w:lang w:val="en-GB"/>
        </w:rPr>
        <w:fldChar w:fldCharType="separate"/>
      </w:r>
      <w:r w:rsidR="00700A31" w:rsidRPr="00130FD3">
        <w:rPr>
          <w:rFonts w:ascii="Calibri" w:hAnsi="Calibri"/>
          <w:noProof/>
          <w:lang w:val="en-GB"/>
        </w:rPr>
        <w:t>(Griffioen, 2019)</w:t>
      </w:r>
      <w:r w:rsidR="00700A31" w:rsidRPr="00130FD3">
        <w:rPr>
          <w:rFonts w:ascii="Calibri" w:hAnsi="Calibri"/>
          <w:lang w:val="en-GB"/>
        </w:rPr>
        <w:fldChar w:fldCharType="end"/>
      </w:r>
      <w:r w:rsidRPr="00130FD3">
        <w:rPr>
          <w:rFonts w:ascii="Calibri" w:hAnsi="Calibri"/>
          <w:lang w:val="en-GB"/>
        </w:rPr>
        <w:t xml:space="preserve">. </w:t>
      </w:r>
      <w:r w:rsidR="00310F95">
        <w:rPr>
          <w:rFonts w:ascii="Calibri" w:hAnsi="Calibri"/>
          <w:lang w:val="en-GB"/>
        </w:rPr>
        <w:t>In this talk</w:t>
      </w:r>
      <w:r w:rsidRPr="00130FD3">
        <w:rPr>
          <w:rFonts w:ascii="Calibri" w:hAnsi="Calibri"/>
          <w:lang w:val="en-GB"/>
        </w:rPr>
        <w:t xml:space="preserve"> I will argue</w:t>
      </w:r>
      <w:r w:rsidR="00310F95">
        <w:rPr>
          <w:rFonts w:ascii="Calibri" w:hAnsi="Calibri"/>
          <w:lang w:val="en-GB"/>
        </w:rPr>
        <w:t xml:space="preserve"> that</w:t>
      </w:r>
      <w:r w:rsidRPr="00130FD3">
        <w:rPr>
          <w:rFonts w:ascii="Calibri" w:hAnsi="Calibri"/>
          <w:lang w:val="en-GB"/>
        </w:rPr>
        <w:t xml:space="preserve"> these responsibilities </w:t>
      </w:r>
      <w:r w:rsidR="00310F95">
        <w:rPr>
          <w:rFonts w:ascii="Calibri" w:hAnsi="Calibri"/>
          <w:lang w:val="en-GB"/>
        </w:rPr>
        <w:t xml:space="preserve">should </w:t>
      </w:r>
      <w:r w:rsidRPr="00130FD3">
        <w:rPr>
          <w:rFonts w:ascii="Calibri" w:hAnsi="Calibri"/>
          <w:lang w:val="en-GB"/>
        </w:rPr>
        <w:t>drive our activities in higher education institutes</w:t>
      </w:r>
      <w:r w:rsidR="00D86AEB">
        <w:rPr>
          <w:rFonts w:ascii="Calibri" w:hAnsi="Calibri"/>
          <w:lang w:val="en-GB"/>
        </w:rPr>
        <w:t xml:space="preserve"> and therefore the shape and form of open science</w:t>
      </w:r>
      <w:r w:rsidRPr="00130FD3">
        <w:rPr>
          <w:rFonts w:ascii="Calibri" w:hAnsi="Calibri"/>
          <w:lang w:val="en-GB"/>
        </w:rPr>
        <w:t xml:space="preserve">. However, often we are not too aware of these responsibilities, which results in </w:t>
      </w:r>
      <w:r w:rsidR="008F05E3" w:rsidRPr="00130FD3">
        <w:rPr>
          <w:rFonts w:ascii="Calibri" w:hAnsi="Calibri"/>
          <w:lang w:val="en-GB"/>
        </w:rPr>
        <w:t xml:space="preserve">the suggestion that universities have the purpose of </w:t>
      </w:r>
      <w:r w:rsidR="00310F95">
        <w:rPr>
          <w:rFonts w:ascii="Calibri" w:hAnsi="Calibri"/>
          <w:lang w:val="en-GB"/>
        </w:rPr>
        <w:t xml:space="preserve">providing </w:t>
      </w:r>
      <w:r w:rsidR="008F05E3" w:rsidRPr="00130FD3">
        <w:rPr>
          <w:rFonts w:ascii="Calibri" w:hAnsi="Calibri"/>
          <w:lang w:val="en-GB"/>
        </w:rPr>
        <w:t xml:space="preserve">education and research. And while education and research are very handy to have in higher </w:t>
      </w:r>
      <w:r w:rsidR="00310F95">
        <w:rPr>
          <w:rFonts w:ascii="Calibri" w:hAnsi="Calibri"/>
          <w:lang w:val="en-GB"/>
        </w:rPr>
        <w:t>educatio</w:t>
      </w:r>
      <w:r w:rsidR="00D86AEB">
        <w:rPr>
          <w:rFonts w:ascii="Calibri" w:hAnsi="Calibri"/>
          <w:lang w:val="en-GB"/>
        </w:rPr>
        <w:t>n;</w:t>
      </w:r>
      <w:r w:rsidR="008F05E3" w:rsidRPr="00130FD3">
        <w:rPr>
          <w:rFonts w:ascii="Calibri" w:hAnsi="Calibri"/>
          <w:lang w:val="en-GB"/>
        </w:rPr>
        <w:t xml:space="preserve"> the</w:t>
      </w:r>
      <w:r w:rsidR="00310F95">
        <w:rPr>
          <w:rFonts w:ascii="Calibri" w:hAnsi="Calibri"/>
          <w:lang w:val="en-GB"/>
        </w:rPr>
        <w:t xml:space="preserve">ir provision is </w:t>
      </w:r>
      <w:r w:rsidR="008F05E3" w:rsidRPr="00130FD3">
        <w:rPr>
          <w:rFonts w:ascii="Calibri" w:hAnsi="Calibri"/>
          <w:lang w:val="en-GB"/>
        </w:rPr>
        <w:t xml:space="preserve">not the </w:t>
      </w:r>
      <w:r w:rsidR="008F05E3" w:rsidRPr="00310F95">
        <w:rPr>
          <w:rFonts w:ascii="Calibri" w:hAnsi="Calibri"/>
          <w:u w:val="single"/>
          <w:lang w:val="en-GB"/>
        </w:rPr>
        <w:t>purpose</w:t>
      </w:r>
      <w:r w:rsidR="008F05E3" w:rsidRPr="00130FD3">
        <w:rPr>
          <w:rFonts w:ascii="Calibri" w:hAnsi="Calibri"/>
          <w:lang w:val="en-GB"/>
        </w:rPr>
        <w:t xml:space="preserve"> of higher education, they are at best a means to an end</w:t>
      </w:r>
      <w:r w:rsidR="00310F95">
        <w:rPr>
          <w:rFonts w:ascii="Calibri" w:hAnsi="Calibri"/>
          <w:lang w:val="en-GB"/>
        </w:rPr>
        <w:t>. So first of all I will explain the three responsibilities of higher education as given by society</w:t>
      </w:r>
      <w:r w:rsidR="008F05E3" w:rsidRPr="00130FD3">
        <w:rPr>
          <w:rFonts w:ascii="Calibri" w:hAnsi="Calibri"/>
          <w:lang w:val="en-GB"/>
        </w:rPr>
        <w:t>.</w:t>
      </w:r>
    </w:p>
    <w:p w14:paraId="5CA8D8EE" w14:textId="54970BF6" w:rsidR="008F05E3" w:rsidRPr="00130FD3" w:rsidRDefault="008F05E3" w:rsidP="00584046">
      <w:pPr>
        <w:autoSpaceDE w:val="0"/>
        <w:autoSpaceDN w:val="0"/>
        <w:adjustRightInd w:val="0"/>
        <w:spacing w:after="0" w:line="360" w:lineRule="auto"/>
        <w:rPr>
          <w:rFonts w:ascii="Calibri" w:hAnsi="Calibri"/>
          <w:lang w:val="en-GB"/>
        </w:rPr>
      </w:pPr>
    </w:p>
    <w:p w14:paraId="41B2AC9E" w14:textId="1EB83A2A" w:rsidR="008F05E3" w:rsidRPr="00130FD3" w:rsidRDefault="008F05E3" w:rsidP="0072650E">
      <w:pPr>
        <w:autoSpaceDE w:val="0"/>
        <w:autoSpaceDN w:val="0"/>
        <w:adjustRightInd w:val="0"/>
        <w:spacing w:after="0" w:line="360" w:lineRule="auto"/>
        <w:rPr>
          <w:rFonts w:ascii="Calibri" w:hAnsi="Calibri"/>
          <w:lang w:val="en-GB"/>
        </w:rPr>
      </w:pPr>
      <w:r w:rsidRPr="00130FD3">
        <w:rPr>
          <w:rFonts w:ascii="Calibri" w:hAnsi="Calibri"/>
          <w:lang w:val="en-GB"/>
        </w:rPr>
        <w:t xml:space="preserve">Second, I will show how the same responsibilities were given to </w:t>
      </w:r>
      <w:r w:rsidRPr="00310F95">
        <w:rPr>
          <w:rFonts w:ascii="Calibri" w:hAnsi="Calibri"/>
          <w:u w:val="single"/>
          <w:lang w:val="en-GB"/>
        </w:rPr>
        <w:t>applied</w:t>
      </w:r>
      <w:r w:rsidRPr="00130FD3">
        <w:rPr>
          <w:rFonts w:ascii="Calibri" w:hAnsi="Calibri"/>
          <w:lang w:val="en-GB"/>
        </w:rPr>
        <w:t xml:space="preserve"> higher education institutes, in particular from the time they </w:t>
      </w:r>
      <w:r w:rsidR="00310F95">
        <w:rPr>
          <w:rFonts w:ascii="Calibri" w:hAnsi="Calibri"/>
          <w:lang w:val="en-GB"/>
        </w:rPr>
        <w:t xml:space="preserve">became </w:t>
      </w:r>
      <w:r w:rsidRPr="00130FD3">
        <w:rPr>
          <w:rFonts w:ascii="Calibri" w:hAnsi="Calibri"/>
          <w:lang w:val="en-GB"/>
        </w:rPr>
        <w:t xml:space="preserve">part of the higher education system. This transfer differs </w:t>
      </w:r>
      <w:r w:rsidR="00310F95">
        <w:rPr>
          <w:rFonts w:ascii="Calibri" w:hAnsi="Calibri"/>
          <w:lang w:val="en-GB"/>
        </w:rPr>
        <w:t xml:space="preserve">somewhat </w:t>
      </w:r>
      <w:r w:rsidRPr="00130FD3">
        <w:rPr>
          <w:rFonts w:ascii="Calibri" w:hAnsi="Calibri"/>
          <w:lang w:val="en-GB"/>
        </w:rPr>
        <w:t xml:space="preserve">in time between the Western European countries, but generally this </w:t>
      </w:r>
      <w:r w:rsidR="00310F95">
        <w:rPr>
          <w:rFonts w:ascii="Calibri" w:hAnsi="Calibri"/>
          <w:lang w:val="en-GB"/>
        </w:rPr>
        <w:t xml:space="preserve">transfer took place </w:t>
      </w:r>
      <w:r w:rsidRPr="00130FD3">
        <w:rPr>
          <w:rFonts w:ascii="Calibri" w:hAnsi="Calibri"/>
          <w:lang w:val="en-GB"/>
        </w:rPr>
        <w:t>in the 1990s. Since then, the same societal responsibility is expected of applied universities, or I better say: should have been expected. At the time</w:t>
      </w:r>
      <w:r w:rsidR="00310F95">
        <w:rPr>
          <w:rFonts w:ascii="Calibri" w:hAnsi="Calibri"/>
          <w:lang w:val="en-GB"/>
        </w:rPr>
        <w:t xml:space="preserve"> many countries made</w:t>
      </w:r>
      <w:r w:rsidRPr="00130FD3">
        <w:rPr>
          <w:rFonts w:ascii="Calibri" w:hAnsi="Calibri"/>
          <w:lang w:val="en-GB"/>
        </w:rPr>
        <w:t xml:space="preserve"> the choice for applied </w:t>
      </w:r>
      <w:r w:rsidRPr="00130FD3">
        <w:rPr>
          <w:rFonts w:ascii="Calibri" w:hAnsi="Calibri"/>
          <w:lang w:val="en-GB"/>
        </w:rPr>
        <w:lastRenderedPageBreak/>
        <w:t>universities to ‘do research’</w:t>
      </w:r>
      <w:r w:rsidR="00310F95">
        <w:rPr>
          <w:rFonts w:ascii="Calibri" w:hAnsi="Calibri"/>
          <w:lang w:val="en-GB"/>
        </w:rPr>
        <w:t xml:space="preserve"> next to teaching. Since then,</w:t>
      </w:r>
      <w:r w:rsidRPr="00130FD3">
        <w:rPr>
          <w:rFonts w:ascii="Calibri" w:hAnsi="Calibri"/>
          <w:lang w:val="en-GB"/>
        </w:rPr>
        <w:t xml:space="preserve"> a lot of time and energy has been put into considerations of what research is, whether applied professors were allowed to do research, and what the quality of that research should be</w:t>
      </w:r>
      <w:r w:rsidR="00310F95">
        <w:rPr>
          <w:rFonts w:ascii="Calibri" w:hAnsi="Calibri"/>
          <w:lang w:val="en-GB"/>
        </w:rPr>
        <w:t xml:space="preserve"> </w:t>
      </w:r>
      <w:r w:rsidR="00D62704">
        <w:rPr>
          <w:rFonts w:ascii="Calibri" w:hAnsi="Calibri"/>
          <w:lang w:val="en-GB"/>
        </w:rPr>
        <w:fldChar w:fldCharType="begin">
          <w:fldData xml:space="preserve">PEVuZE5vdGU+PENpdGU+PEF1dGhvcj5HcmlmZmlvZW48L0F1dGhvcj48WWVhcj4yMDEzPC9ZZWFy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</w:fldData>
        </w:fldChar>
      </w:r>
      <w:r w:rsidR="00D62704">
        <w:rPr>
          <w:rFonts w:ascii="Calibri" w:hAnsi="Calibri"/>
          <w:lang w:val="en-GB"/>
        </w:rPr>
        <w:instrText xml:space="preserve"> ADDIN EN.CITE </w:instrText>
      </w:r>
      <w:r w:rsidR="00D62704">
        <w:rPr>
          <w:rFonts w:ascii="Calibri" w:hAnsi="Calibri"/>
          <w:lang w:val="en-GB"/>
        </w:rPr>
        <w:fldChar w:fldCharType="begin">
          <w:fldData xml:space="preserve">PEVuZE5vdGU+PENpdGU+PEF1dGhvcj5HcmlmZmlvZW48L0F1dGhvcj48WWVhcj4yMDEzPC9ZZWFy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</w:fldData>
        </w:fldChar>
      </w:r>
      <w:r w:rsidR="00D62704">
        <w:rPr>
          <w:rFonts w:ascii="Calibri" w:hAnsi="Calibri"/>
          <w:lang w:val="en-GB"/>
        </w:rPr>
        <w:instrText xml:space="preserve"> ADDIN EN.CITE.DATA </w:instrText>
      </w:r>
      <w:r w:rsidR="00D62704">
        <w:rPr>
          <w:rFonts w:ascii="Calibri" w:hAnsi="Calibri"/>
          <w:lang w:val="en-GB"/>
        </w:rPr>
      </w:r>
      <w:r w:rsidR="00D62704">
        <w:rPr>
          <w:rFonts w:ascii="Calibri" w:hAnsi="Calibri"/>
          <w:lang w:val="en-GB"/>
        </w:rPr>
        <w:fldChar w:fldCharType="end"/>
      </w:r>
      <w:r w:rsidR="00D62704">
        <w:rPr>
          <w:rFonts w:ascii="Calibri" w:hAnsi="Calibri"/>
          <w:lang w:val="en-GB"/>
        </w:rPr>
      </w:r>
      <w:r w:rsidR="00D62704">
        <w:rPr>
          <w:rFonts w:ascii="Calibri" w:hAnsi="Calibri"/>
          <w:lang w:val="en-GB"/>
        </w:rPr>
        <w:fldChar w:fldCharType="separate"/>
      </w:r>
      <w:r w:rsidR="00D62704">
        <w:rPr>
          <w:rFonts w:ascii="Calibri" w:hAnsi="Calibri"/>
          <w:noProof/>
          <w:lang w:val="en-GB"/>
        </w:rPr>
        <w:t>(Griffioen, Visser-Wijnveen, &amp; Willems, 2013; Kyvik &amp; Lepori, 2010; Kyvik &amp; Skodvin, 2003)</w:t>
      </w:r>
      <w:r w:rsidR="00D62704">
        <w:rPr>
          <w:rFonts w:ascii="Calibri" w:hAnsi="Calibri"/>
          <w:lang w:val="en-GB"/>
        </w:rPr>
        <w:fldChar w:fldCharType="end"/>
      </w:r>
      <w:r w:rsidRPr="00130FD3">
        <w:rPr>
          <w:rFonts w:ascii="Calibri" w:hAnsi="Calibri"/>
          <w:lang w:val="en-GB"/>
        </w:rPr>
        <w:t>. Whilst these are all valid questions, it is not possible to reach sensible answers</w:t>
      </w:r>
      <w:r w:rsidR="0072650E" w:rsidRPr="00130FD3">
        <w:rPr>
          <w:rFonts w:ascii="Calibri" w:hAnsi="Calibri"/>
          <w:lang w:val="en-GB"/>
        </w:rPr>
        <w:t xml:space="preserve"> without also considering the </w:t>
      </w:r>
      <w:r w:rsidR="00D62704" w:rsidRPr="00D62704">
        <w:rPr>
          <w:rFonts w:ascii="Calibri" w:hAnsi="Calibri"/>
          <w:u w:val="single"/>
          <w:lang w:val="en-GB"/>
        </w:rPr>
        <w:t>particular</w:t>
      </w:r>
      <w:r w:rsidR="00D62704">
        <w:rPr>
          <w:rFonts w:ascii="Calibri" w:hAnsi="Calibri"/>
          <w:lang w:val="en-GB"/>
        </w:rPr>
        <w:t xml:space="preserve"> </w:t>
      </w:r>
      <w:r w:rsidR="0072650E" w:rsidRPr="00130FD3">
        <w:rPr>
          <w:rFonts w:ascii="Calibri" w:hAnsi="Calibri"/>
          <w:lang w:val="en-GB"/>
        </w:rPr>
        <w:t>societal responsibility of applied universities. So secondly we will consider what the implications</w:t>
      </w:r>
      <w:r w:rsidR="00D62704">
        <w:rPr>
          <w:rFonts w:ascii="Calibri" w:hAnsi="Calibri"/>
          <w:lang w:val="en-GB"/>
        </w:rPr>
        <w:t xml:space="preserve"> are</w:t>
      </w:r>
      <w:r w:rsidR="0072650E" w:rsidRPr="00130FD3">
        <w:rPr>
          <w:rFonts w:ascii="Calibri" w:hAnsi="Calibri"/>
          <w:lang w:val="en-GB"/>
        </w:rPr>
        <w:t xml:space="preserve"> of a focus on professionalism for applied universities.</w:t>
      </w:r>
    </w:p>
    <w:p w14:paraId="1EB6BCFD" w14:textId="637CE616" w:rsidR="0072650E" w:rsidRPr="00130FD3" w:rsidRDefault="0072650E" w:rsidP="0072650E">
      <w:pPr>
        <w:autoSpaceDE w:val="0"/>
        <w:autoSpaceDN w:val="0"/>
        <w:adjustRightInd w:val="0"/>
        <w:spacing w:after="0" w:line="360" w:lineRule="auto"/>
        <w:rPr>
          <w:rFonts w:ascii="Calibri" w:hAnsi="Calibri"/>
          <w:lang w:val="en-GB"/>
        </w:rPr>
      </w:pPr>
    </w:p>
    <w:p w14:paraId="58ECE9DD" w14:textId="4B31F80E" w:rsidR="00D62704" w:rsidRDefault="0072650E" w:rsidP="00E4398A">
      <w:pPr>
        <w:autoSpaceDE w:val="0"/>
        <w:autoSpaceDN w:val="0"/>
        <w:adjustRightInd w:val="0"/>
        <w:spacing w:after="0" w:line="360" w:lineRule="auto"/>
        <w:rPr>
          <w:rFonts w:ascii="Calibri" w:hAnsi="Calibri"/>
          <w:lang w:val="en-GB"/>
        </w:rPr>
      </w:pPr>
      <w:r w:rsidRPr="00130FD3">
        <w:rPr>
          <w:rFonts w:ascii="Calibri" w:hAnsi="Calibri"/>
          <w:lang w:val="en-GB"/>
        </w:rPr>
        <w:t>Finally</w:t>
      </w:r>
      <w:r w:rsidR="00700A31" w:rsidRPr="00130FD3">
        <w:rPr>
          <w:rFonts w:ascii="Calibri" w:hAnsi="Calibri"/>
          <w:lang w:val="en-GB"/>
        </w:rPr>
        <w:t xml:space="preserve"> I</w:t>
      </w:r>
      <w:r w:rsidRPr="00130FD3">
        <w:rPr>
          <w:rFonts w:ascii="Calibri" w:hAnsi="Calibri"/>
          <w:lang w:val="en-GB"/>
        </w:rPr>
        <w:t xml:space="preserve"> will </w:t>
      </w:r>
      <w:r w:rsidR="00D62704">
        <w:rPr>
          <w:rFonts w:ascii="Calibri" w:hAnsi="Calibri"/>
          <w:lang w:val="en-GB"/>
        </w:rPr>
        <w:t xml:space="preserve">turn to </w:t>
      </w:r>
      <w:r w:rsidRPr="00130FD3">
        <w:rPr>
          <w:rFonts w:ascii="Calibri" w:hAnsi="Calibri"/>
          <w:lang w:val="en-GB"/>
        </w:rPr>
        <w:t>open science. While there are many perspectives to open science</w:t>
      </w:r>
      <w:r w:rsidR="00D62704">
        <w:rPr>
          <w:rFonts w:ascii="Calibri" w:hAnsi="Calibri"/>
          <w:lang w:val="en-GB"/>
        </w:rPr>
        <w:t xml:space="preserve"> and it still is an ongoing debate</w:t>
      </w:r>
      <w:r w:rsidRPr="00130FD3">
        <w:rPr>
          <w:rFonts w:ascii="Calibri" w:hAnsi="Calibri"/>
          <w:lang w:val="en-GB"/>
        </w:rPr>
        <w:t xml:space="preserve">, </w:t>
      </w:r>
      <w:r w:rsidR="00D62704">
        <w:rPr>
          <w:rFonts w:ascii="Calibri" w:hAnsi="Calibri"/>
          <w:lang w:val="en-GB"/>
        </w:rPr>
        <w:t xml:space="preserve">the </w:t>
      </w:r>
      <w:r w:rsidR="0066644E">
        <w:rPr>
          <w:rFonts w:ascii="Calibri" w:hAnsi="Calibri"/>
          <w:lang w:val="en-GB"/>
        </w:rPr>
        <w:t>outlines and functionalities of open science should follow from a higher education’s societal responsibilities. One can therefore wonder whether open science is the same for universities with a focus on</w:t>
      </w:r>
      <w:r w:rsidR="00D86AEB">
        <w:rPr>
          <w:rFonts w:ascii="Calibri" w:hAnsi="Calibri"/>
          <w:lang w:val="en-GB"/>
        </w:rPr>
        <w:t xml:space="preserve"> innovation of</w:t>
      </w:r>
      <w:r w:rsidR="0066644E">
        <w:rPr>
          <w:rFonts w:ascii="Calibri" w:hAnsi="Calibri"/>
          <w:lang w:val="en-GB"/>
        </w:rPr>
        <w:t xml:space="preserve"> professionalism as for universities with a focus on disciplinary knowledge.</w:t>
      </w:r>
    </w:p>
    <w:p w14:paraId="004E53E9" w14:textId="48CD5A8D" w:rsidR="00E4398A" w:rsidRPr="00130FD3" w:rsidRDefault="00E4398A" w:rsidP="00E4398A">
      <w:pPr>
        <w:autoSpaceDE w:val="0"/>
        <w:autoSpaceDN w:val="0"/>
        <w:adjustRightInd w:val="0"/>
        <w:spacing w:after="0" w:line="360" w:lineRule="auto"/>
        <w:rPr>
          <w:rFonts w:ascii="Calibri" w:hAnsi="Calibri"/>
          <w:lang w:val="en-GB"/>
        </w:rPr>
      </w:pPr>
    </w:p>
    <w:p w14:paraId="6EA17619" w14:textId="11D610E7" w:rsidR="007D2243" w:rsidRPr="00130FD3" w:rsidRDefault="007D2243" w:rsidP="00D56DC1">
      <w:pPr>
        <w:pStyle w:val="ListParagraph"/>
        <w:numPr>
          <w:ilvl w:val="0"/>
          <w:numId w:val="24"/>
        </w:numPr>
        <w:spacing w:line="360" w:lineRule="auto"/>
        <w:ind w:left="426" w:hanging="426"/>
        <w:rPr>
          <w:rFonts w:ascii="Calibri" w:hAnsi="Calibri"/>
          <w:b/>
          <w:lang w:val="en-GB"/>
        </w:rPr>
      </w:pPr>
      <w:r w:rsidRPr="00130FD3">
        <w:rPr>
          <w:rFonts w:ascii="Calibri" w:hAnsi="Calibri"/>
          <w:b/>
          <w:lang w:val="en-GB"/>
        </w:rPr>
        <w:t xml:space="preserve">The responsibility of </w:t>
      </w:r>
      <w:r w:rsidRPr="00130FD3">
        <w:rPr>
          <w:rFonts w:ascii="Calibri" w:hAnsi="Calibri" w:cs="Calibri"/>
          <w:b/>
          <w:lang w:val="en-GB"/>
        </w:rPr>
        <w:t>higher education</w:t>
      </w:r>
    </w:p>
    <w:p w14:paraId="774BBFEA" w14:textId="23FAEF6A" w:rsidR="00A37555" w:rsidRPr="00130FD3" w:rsidRDefault="007D2243" w:rsidP="00A37555">
      <w:pPr>
        <w:spacing w:line="360" w:lineRule="auto"/>
        <w:rPr>
          <w:rFonts w:ascii="Calibri" w:hAnsi="Calibri" w:cs="Calibri"/>
          <w:lang w:val="en-GB"/>
        </w:rPr>
      </w:pPr>
      <w:r w:rsidRPr="00130FD3">
        <w:rPr>
          <w:rFonts w:ascii="Calibri" w:hAnsi="Calibri" w:cs="Calibri"/>
          <w:lang w:val="en-GB"/>
        </w:rPr>
        <w:t>As promised, the first topic to consider in this talk is the societal responsibility of higher education. We all know universities provide for education, we conduct research and in some cases we assist companies or civil society partners in their development. But why do we do just that?</w:t>
      </w:r>
      <w:r w:rsidR="00700A31" w:rsidRPr="00130FD3">
        <w:rPr>
          <w:rFonts w:ascii="Calibri" w:hAnsi="Calibri" w:cs="Calibri"/>
          <w:lang w:val="en-GB"/>
        </w:rPr>
        <w:t xml:space="preserve"> </w:t>
      </w:r>
      <w:r w:rsidR="0066644E">
        <w:rPr>
          <w:rFonts w:ascii="Calibri" w:hAnsi="Calibri" w:cs="Calibri"/>
          <w:lang w:val="en-GB"/>
        </w:rPr>
        <w:t xml:space="preserve">According to Bourdieu </w:t>
      </w:r>
      <w:r w:rsidR="0066644E" w:rsidRPr="00130FD3">
        <w:rPr>
          <w:rFonts w:ascii="Calibri" w:hAnsi="Calibri" w:cs="Calibri"/>
          <w:lang w:val="en-GB"/>
        </w:rPr>
        <w:fldChar w:fldCharType="begin"/>
      </w:r>
      <w:r w:rsidR="0066644E" w:rsidRPr="00130FD3">
        <w:rPr>
          <w:rFonts w:ascii="Calibri" w:hAnsi="Calibri" w:cs="Calibri"/>
          <w:lang w:val="en-GB"/>
        </w:rPr>
        <w:instrText xml:space="preserve"> ADDIN EN.CITE &lt;EndNote&gt;&lt;Cite&gt;&lt;Author&gt;Bourdieu&lt;/Author&gt;&lt;Year&gt;1986&lt;/Year&gt;&lt;RecNum&gt;1146&lt;/RecNum&gt;&lt;DisplayText&gt;(Bourdieu, 1986)&lt;/DisplayText&gt;&lt;record&gt;&lt;rec-number&gt;1146&lt;/rec-number&gt;&lt;foreign-keys&gt;&lt;key app="EN" db-id="va0ads5dw9dtxjevst2xfes4d2saw22prsft" timestamp="1565781121"&gt;1146&lt;/key&gt;&lt;/foreign-keys&gt;&lt;ref-type name="Book Section"&gt;5&lt;/ref-type&gt;&lt;contributors&gt;&lt;authors&gt;&lt;author&gt;Bourdieu, P.&lt;/author&gt;&lt;/authors&gt;&lt;secondary-authors&gt;&lt;author&gt;Richardson, J.&lt;/author&gt;&lt;/secondary-authors&gt;&lt;/contributors&gt;&lt;titles&gt;&lt;title&gt;The Forms of Capital&lt;/title&gt;&lt;secondary-title&gt;Handbook of Theory and Research for the Sociology of Education&lt;/secondary-title&gt;&lt;/titles&gt;&lt;pages&gt;241–258&lt;/pages&gt;&lt;dates&gt;&lt;year&gt;1986&lt;/year&gt;&lt;/dates&gt;&lt;pub-location&gt;Westport&lt;/pub-location&gt;&lt;publisher&gt;Greenwood&lt;/publisher&gt;&lt;urls&gt;&lt;/urls&gt;&lt;/record&gt;&lt;/Cite&gt;&lt;/EndNote&gt;</w:instrText>
      </w:r>
      <w:r w:rsidR="0066644E" w:rsidRPr="00130FD3">
        <w:rPr>
          <w:rFonts w:ascii="Calibri" w:hAnsi="Calibri" w:cs="Calibri"/>
          <w:lang w:val="en-GB"/>
        </w:rPr>
        <w:fldChar w:fldCharType="separate"/>
      </w:r>
      <w:r w:rsidR="0066644E" w:rsidRPr="00130FD3">
        <w:rPr>
          <w:rFonts w:ascii="Calibri" w:hAnsi="Calibri" w:cs="Calibri"/>
          <w:noProof/>
          <w:lang w:val="en-GB"/>
        </w:rPr>
        <w:t>(Bourdieu, 1986)</w:t>
      </w:r>
      <w:r w:rsidR="0066644E" w:rsidRPr="00130FD3">
        <w:rPr>
          <w:rFonts w:ascii="Calibri" w:hAnsi="Calibri" w:cs="Calibri"/>
          <w:lang w:val="en-GB"/>
        </w:rPr>
        <w:fldChar w:fldCharType="end"/>
      </w:r>
      <w:r w:rsidR="0066644E">
        <w:rPr>
          <w:rFonts w:ascii="Calibri" w:hAnsi="Calibri" w:cs="Calibri"/>
          <w:lang w:val="en-GB"/>
        </w:rPr>
        <w:t xml:space="preserve"> these activities follow </w:t>
      </w:r>
      <w:r w:rsidR="00D86AEB">
        <w:rPr>
          <w:rFonts w:ascii="Calibri" w:hAnsi="Calibri" w:cs="Calibri"/>
          <w:lang w:val="en-GB"/>
        </w:rPr>
        <w:t xml:space="preserve">from </w:t>
      </w:r>
      <w:r w:rsidR="0066644E">
        <w:rPr>
          <w:rFonts w:ascii="Calibri" w:hAnsi="Calibri" w:cs="Calibri"/>
          <w:lang w:val="en-GB"/>
        </w:rPr>
        <w:t xml:space="preserve">the three </w:t>
      </w:r>
      <w:r w:rsidR="00700A31" w:rsidRPr="00130FD3">
        <w:rPr>
          <w:rFonts w:ascii="Calibri" w:hAnsi="Calibri" w:cs="Calibri"/>
          <w:lang w:val="en-GB"/>
        </w:rPr>
        <w:t>societal responsibilit</w:t>
      </w:r>
      <w:r w:rsidR="0066644E">
        <w:rPr>
          <w:rFonts w:ascii="Calibri" w:hAnsi="Calibri" w:cs="Calibri"/>
          <w:lang w:val="en-GB"/>
        </w:rPr>
        <w:t>y that combined lets higher education help to take care of our</w:t>
      </w:r>
      <w:r w:rsidR="00700A31" w:rsidRPr="00130FD3">
        <w:rPr>
          <w:rFonts w:ascii="Calibri" w:hAnsi="Calibri" w:cs="Calibri"/>
          <w:lang w:val="en-GB"/>
        </w:rPr>
        <w:t xml:space="preserve"> collective ‘cultural capital’</w:t>
      </w:r>
      <w:r w:rsidR="00A37555" w:rsidRPr="00130FD3">
        <w:rPr>
          <w:rFonts w:ascii="Calibri" w:hAnsi="Calibri" w:cs="Calibri"/>
          <w:lang w:val="en-GB"/>
        </w:rPr>
        <w:t xml:space="preserve">. </w:t>
      </w:r>
      <w:r w:rsidR="0066644E">
        <w:rPr>
          <w:rFonts w:ascii="Calibri" w:hAnsi="Calibri" w:cs="Calibri"/>
          <w:lang w:val="en-GB"/>
        </w:rPr>
        <w:t>The three responsibilities are to take care of our collective</w:t>
      </w:r>
      <w:r w:rsidR="00A37555" w:rsidRPr="00130FD3">
        <w:rPr>
          <w:rFonts w:ascii="Calibri" w:hAnsi="Calibri" w:cs="Calibri"/>
          <w:lang w:val="en-GB"/>
        </w:rPr>
        <w:t xml:space="preserve"> </w:t>
      </w:r>
      <w:r w:rsidR="00A37555" w:rsidRPr="00130FD3">
        <w:rPr>
          <w:rFonts w:ascii="Calibri" w:hAnsi="Calibri" w:cs="Calibri"/>
          <w:i/>
          <w:iCs/>
          <w:lang w:val="en-GB"/>
        </w:rPr>
        <w:t>embodied</w:t>
      </w:r>
      <w:r w:rsidR="00A37555" w:rsidRPr="00130FD3">
        <w:rPr>
          <w:rFonts w:ascii="Calibri" w:hAnsi="Calibri" w:cs="Calibri"/>
          <w:lang w:val="en-GB"/>
        </w:rPr>
        <w:t xml:space="preserve"> capital, </w:t>
      </w:r>
      <w:r w:rsidR="0066644E">
        <w:rPr>
          <w:rFonts w:ascii="Calibri" w:hAnsi="Calibri" w:cs="Calibri"/>
          <w:lang w:val="en-GB"/>
        </w:rPr>
        <w:t>our</w:t>
      </w:r>
      <w:r w:rsidR="00A37555" w:rsidRPr="00130FD3">
        <w:rPr>
          <w:rFonts w:ascii="Calibri" w:hAnsi="Calibri" w:cs="Calibri"/>
          <w:lang w:val="en-GB"/>
        </w:rPr>
        <w:t xml:space="preserve"> </w:t>
      </w:r>
      <w:r w:rsidR="00A37555" w:rsidRPr="00130FD3">
        <w:rPr>
          <w:rFonts w:ascii="Calibri" w:hAnsi="Calibri" w:cs="Calibri"/>
          <w:i/>
          <w:iCs/>
          <w:lang w:val="en-GB"/>
        </w:rPr>
        <w:t xml:space="preserve">institutionalised </w:t>
      </w:r>
      <w:r w:rsidR="00A37555" w:rsidRPr="00130FD3">
        <w:rPr>
          <w:rFonts w:ascii="Calibri" w:hAnsi="Calibri" w:cs="Calibri"/>
          <w:lang w:val="en-GB"/>
        </w:rPr>
        <w:t xml:space="preserve">capital and </w:t>
      </w:r>
      <w:r w:rsidR="0066644E">
        <w:rPr>
          <w:rFonts w:ascii="Calibri" w:hAnsi="Calibri" w:cs="Calibri"/>
          <w:lang w:val="en-GB"/>
        </w:rPr>
        <w:t>our</w:t>
      </w:r>
      <w:r w:rsidR="00A37555" w:rsidRPr="00130FD3">
        <w:rPr>
          <w:rFonts w:ascii="Calibri" w:hAnsi="Calibri" w:cs="Calibri"/>
          <w:lang w:val="en-GB"/>
        </w:rPr>
        <w:t xml:space="preserve"> </w:t>
      </w:r>
      <w:r w:rsidR="00A37555" w:rsidRPr="00130FD3">
        <w:rPr>
          <w:rFonts w:ascii="Calibri" w:hAnsi="Calibri" w:cs="Calibri"/>
          <w:i/>
          <w:iCs/>
          <w:lang w:val="en-GB"/>
        </w:rPr>
        <w:t xml:space="preserve">objectified </w:t>
      </w:r>
      <w:r w:rsidR="00A37555" w:rsidRPr="00130FD3">
        <w:rPr>
          <w:rFonts w:ascii="Calibri" w:hAnsi="Calibri" w:cs="Calibri"/>
          <w:lang w:val="en-GB"/>
        </w:rPr>
        <w:t>capital.</w:t>
      </w:r>
    </w:p>
    <w:p w14:paraId="1BFA9F13" w14:textId="1CC68154" w:rsidR="00A37555" w:rsidRPr="00130FD3" w:rsidRDefault="0066644E" w:rsidP="00A37555">
      <w:pPr>
        <w:spacing w:line="360" w:lineRule="auto"/>
        <w:rPr>
          <w:rFonts w:ascii="Calibri" w:hAnsi="Calibri"/>
          <w:lang w:val="en-GB"/>
        </w:rPr>
      </w:pPr>
      <w:r>
        <w:rPr>
          <w:rFonts w:ascii="Calibri" w:hAnsi="Calibri" w:cs="Calibri"/>
          <w:lang w:val="en-GB"/>
        </w:rPr>
        <w:t>T</w:t>
      </w:r>
      <w:r w:rsidR="00A37555" w:rsidRPr="00130FD3">
        <w:rPr>
          <w:rFonts w:ascii="Calibri" w:hAnsi="Calibri" w:cs="Calibri"/>
          <w:lang w:val="en-GB"/>
        </w:rPr>
        <w:t>he responsibility for embodied capital</w:t>
      </w:r>
      <w:r>
        <w:rPr>
          <w:rFonts w:ascii="Calibri" w:hAnsi="Calibri" w:cs="Calibri"/>
          <w:lang w:val="en-GB"/>
        </w:rPr>
        <w:t xml:space="preserve"> entails</w:t>
      </w:r>
      <w:r w:rsidR="00A37555" w:rsidRPr="00130FD3">
        <w:rPr>
          <w:rFonts w:ascii="Calibri" w:hAnsi="Calibri" w:cs="Calibri"/>
          <w:lang w:val="en-GB"/>
        </w:rPr>
        <w:t xml:space="preserve"> the responsibility to provide </w:t>
      </w:r>
      <w:r>
        <w:rPr>
          <w:rFonts w:ascii="Calibri" w:hAnsi="Calibri" w:cs="Calibri"/>
          <w:lang w:val="en-GB"/>
        </w:rPr>
        <w:t xml:space="preserve">for </w:t>
      </w:r>
      <w:r w:rsidR="00A37555" w:rsidRPr="00130FD3">
        <w:rPr>
          <w:rFonts w:ascii="Calibri" w:hAnsi="Calibri" w:cs="Calibri"/>
          <w:lang w:val="en-GB"/>
        </w:rPr>
        <w:t xml:space="preserve">learning opportunities at the highest level. </w:t>
      </w:r>
      <w:r>
        <w:rPr>
          <w:rFonts w:ascii="Calibri" w:hAnsi="Calibri" w:cs="Calibri"/>
          <w:lang w:val="en-GB"/>
        </w:rPr>
        <w:t xml:space="preserve">Institutionalised capital entails </w:t>
      </w:r>
      <w:r w:rsidR="00A37555" w:rsidRPr="00130FD3">
        <w:rPr>
          <w:rFonts w:ascii="Calibri" w:hAnsi="Calibri" w:cs="Calibri"/>
          <w:lang w:val="en-GB"/>
        </w:rPr>
        <w:t>the responsibility to judge who has learned enough to receive a higher education degree</w:t>
      </w:r>
      <w:r>
        <w:rPr>
          <w:rFonts w:ascii="Calibri" w:hAnsi="Calibri" w:cs="Calibri"/>
          <w:lang w:val="en-GB"/>
        </w:rPr>
        <w:t xml:space="preserve"> and </w:t>
      </w:r>
      <w:r w:rsidR="00D86AEB">
        <w:rPr>
          <w:rFonts w:ascii="Calibri" w:hAnsi="Calibri" w:cs="Calibri"/>
          <w:lang w:val="en-GB"/>
        </w:rPr>
        <w:t xml:space="preserve">to </w:t>
      </w:r>
      <w:r>
        <w:rPr>
          <w:rFonts w:ascii="Calibri" w:hAnsi="Calibri" w:cs="Calibri"/>
          <w:lang w:val="en-GB"/>
        </w:rPr>
        <w:t>hand out these degrees</w:t>
      </w:r>
      <w:r w:rsidR="00A37555" w:rsidRPr="00130FD3">
        <w:rPr>
          <w:rFonts w:ascii="Calibri" w:hAnsi="Calibri" w:cs="Calibri"/>
          <w:lang w:val="en-GB"/>
        </w:rPr>
        <w:t xml:space="preserve">. </w:t>
      </w:r>
      <w:r w:rsidR="00D86AEB">
        <w:rPr>
          <w:rFonts w:ascii="Calibri" w:hAnsi="Calibri" w:cs="Calibri"/>
          <w:lang w:val="en-GB"/>
        </w:rPr>
        <w:t xml:space="preserve">So institutionalised capital </w:t>
      </w:r>
      <w:r w:rsidR="00A37555" w:rsidRPr="00130FD3">
        <w:rPr>
          <w:rFonts w:ascii="Calibri" w:hAnsi="Calibri" w:cs="Calibri"/>
          <w:lang w:val="en-GB"/>
        </w:rPr>
        <w:t xml:space="preserve">implies a responsibility </w:t>
      </w:r>
      <w:r w:rsidR="00D86AEB">
        <w:rPr>
          <w:rFonts w:ascii="Calibri" w:hAnsi="Calibri" w:cs="Calibri"/>
          <w:lang w:val="en-GB"/>
        </w:rPr>
        <w:t xml:space="preserve">of selection </w:t>
      </w:r>
      <w:r w:rsidR="00A37555" w:rsidRPr="00130FD3">
        <w:rPr>
          <w:rFonts w:ascii="Calibri" w:hAnsi="Calibri" w:cs="Calibri"/>
          <w:lang w:val="en-GB"/>
        </w:rPr>
        <w:t>through j</w:t>
      </w:r>
      <w:r w:rsidR="007D2243" w:rsidRPr="00130FD3">
        <w:rPr>
          <w:rFonts w:ascii="Calibri" w:hAnsi="Calibri"/>
          <w:lang w:val="en-GB"/>
        </w:rPr>
        <w:t>udg</w:t>
      </w:r>
      <w:r w:rsidR="00A37555" w:rsidRPr="00130FD3">
        <w:rPr>
          <w:rFonts w:ascii="Calibri" w:hAnsi="Calibri"/>
          <w:lang w:val="en-GB"/>
        </w:rPr>
        <w:t>ing</w:t>
      </w:r>
      <w:r w:rsidR="007D2243" w:rsidRPr="00130FD3">
        <w:rPr>
          <w:rFonts w:ascii="Calibri" w:hAnsi="Calibri"/>
          <w:lang w:val="en-GB"/>
        </w:rPr>
        <w:t xml:space="preserve"> </w:t>
      </w:r>
      <w:r w:rsidR="007D2243" w:rsidRPr="00130FD3">
        <w:rPr>
          <w:rFonts w:ascii="Calibri" w:hAnsi="Calibri" w:cs="Calibri"/>
          <w:lang w:val="en-GB"/>
        </w:rPr>
        <w:t xml:space="preserve">who </w:t>
      </w:r>
      <w:r w:rsidR="00A37555" w:rsidRPr="00130FD3">
        <w:rPr>
          <w:rFonts w:ascii="Calibri" w:hAnsi="Calibri" w:cs="Calibri"/>
          <w:lang w:val="en-GB"/>
        </w:rPr>
        <w:t xml:space="preserve">of society’s citizens to </w:t>
      </w:r>
      <w:r w:rsidR="007D2243" w:rsidRPr="00130FD3">
        <w:rPr>
          <w:rFonts w:ascii="Calibri" w:hAnsi="Calibri" w:cs="Calibri"/>
          <w:lang w:val="en-GB"/>
        </w:rPr>
        <w:t>grant</w:t>
      </w:r>
      <w:r w:rsidR="007D2243" w:rsidRPr="00130FD3">
        <w:rPr>
          <w:rFonts w:ascii="Calibri" w:hAnsi="Calibri"/>
          <w:lang w:val="en-GB"/>
        </w:rPr>
        <w:t xml:space="preserve"> formal qualifications </w:t>
      </w:r>
      <w:r w:rsidR="00A37555" w:rsidRPr="00130FD3">
        <w:rPr>
          <w:rFonts w:ascii="Calibri" w:hAnsi="Calibri"/>
          <w:lang w:val="en-GB"/>
        </w:rPr>
        <w:t>and therefore a potential better position in society and life</w:t>
      </w:r>
      <w:r w:rsidR="007D2243" w:rsidRPr="00130FD3">
        <w:rPr>
          <w:rFonts w:ascii="Calibri" w:hAnsi="Calibri"/>
          <w:lang w:val="en-GB"/>
        </w:rPr>
        <w:t xml:space="preserve"> </w:t>
      </w:r>
      <w:r w:rsidR="007D2243" w:rsidRPr="00130FD3">
        <w:rPr>
          <w:rFonts w:ascii="Calibri" w:hAnsi="Calibri"/>
          <w:lang w:val="en-GB"/>
        </w:rPr>
        <w:fldChar w:fldCharType="begin"/>
      </w:r>
      <w:r w:rsidR="00463D7C">
        <w:rPr>
          <w:rFonts w:ascii="Calibri" w:hAnsi="Calibri"/>
          <w:lang w:val="en-GB"/>
        </w:rPr>
        <w:instrText xml:space="preserve"> ADDIN EN.CITE &lt;EndNote&gt;&lt;Cite&gt;&lt;Author&gt;Pels&lt;/Author&gt;&lt;Year&gt;2009&lt;/Year&gt;&lt;RecNum&gt;1145&lt;/RecNum&gt;&lt;DisplayText&gt;(Pels, 2009)&lt;/DisplayText&gt;&lt;record&gt;&lt;rec-number&gt;1145&lt;/rec-number&gt;&lt;foreign-keys&gt;&lt;key app="EN" db-id="va0ads5dw9dtxjevst2xfes4d2saw22prsft" timestamp="1565780806"&gt;1145&lt;/key&gt;&lt;/foreign-keys&gt;&lt;ref-type name="Book Section"&gt;5&lt;/ref-type&gt;&lt;contributors&gt;&lt;authors&gt;&lt;author&gt;Pels, D.&lt;/author&gt;&lt;/authors&gt;&lt;secondary-authors&gt;&lt;author&gt;Stehr, N.&lt;/author&gt;&lt;author&gt;Meja, V.&lt;/author&gt;&lt;/secondary-authors&gt;&lt;/contributors&gt;&lt;titles&gt;&lt;title&gt;Mixing Metaphors: Politics or Economics of Knowledge?&lt;/title&gt;&lt;secondary-title&gt;Society &amp;amp; Knowledge. Contemporary Perspectives in the Sociology of Knowledge &amp;amp; Science&lt;/secondary-title&gt;&lt;/titles&gt;&lt;dates&gt;&lt;year&gt;2009&lt;/year&gt;&lt;/dates&gt;&lt;pub-location&gt;New Jersey&lt;/pub-location&gt;&lt;publisher&gt;Transaction Publishers&lt;/publisher&gt;&lt;urls&gt;&lt;/urls&gt;&lt;/record&gt;&lt;/Cite&gt;&lt;/EndNote&gt;</w:instrText>
      </w:r>
      <w:r w:rsidR="007D2243" w:rsidRPr="00130FD3">
        <w:rPr>
          <w:rFonts w:ascii="Calibri" w:hAnsi="Calibri"/>
          <w:lang w:val="en-GB"/>
        </w:rPr>
        <w:fldChar w:fldCharType="separate"/>
      </w:r>
      <w:r w:rsidR="00463D7C">
        <w:rPr>
          <w:rFonts w:ascii="Calibri" w:hAnsi="Calibri"/>
          <w:noProof/>
          <w:lang w:val="en-GB"/>
        </w:rPr>
        <w:t>(Pels, 2009)</w:t>
      </w:r>
      <w:r w:rsidR="007D2243" w:rsidRPr="00130FD3">
        <w:rPr>
          <w:rFonts w:ascii="Calibri" w:hAnsi="Calibri"/>
          <w:lang w:val="en-GB"/>
        </w:rPr>
        <w:fldChar w:fldCharType="end"/>
      </w:r>
      <w:r w:rsidR="007D2243" w:rsidRPr="00130FD3">
        <w:rPr>
          <w:rFonts w:ascii="Calibri" w:hAnsi="Calibri"/>
          <w:lang w:val="en-GB"/>
        </w:rPr>
        <w:t>.</w:t>
      </w:r>
      <w:r w:rsidR="00A37555" w:rsidRPr="00130FD3">
        <w:rPr>
          <w:rFonts w:ascii="Calibri" w:hAnsi="Calibri"/>
          <w:lang w:val="en-GB"/>
        </w:rPr>
        <w:t xml:space="preserve"> The selectivity of handing out degrees (or even providing access to start the track up to a degree) is an important responsibility for how we shape society; one </w:t>
      </w:r>
      <w:r>
        <w:rPr>
          <w:rFonts w:ascii="Calibri" w:hAnsi="Calibri"/>
          <w:lang w:val="en-GB"/>
        </w:rPr>
        <w:t xml:space="preserve">should </w:t>
      </w:r>
      <w:r w:rsidR="00A37555" w:rsidRPr="00130FD3">
        <w:rPr>
          <w:rFonts w:ascii="Calibri" w:hAnsi="Calibri"/>
          <w:lang w:val="en-GB"/>
        </w:rPr>
        <w:t xml:space="preserve">not to take </w:t>
      </w:r>
      <w:r>
        <w:rPr>
          <w:rFonts w:ascii="Calibri" w:hAnsi="Calibri"/>
          <w:lang w:val="en-GB"/>
        </w:rPr>
        <w:t xml:space="preserve">that </w:t>
      </w:r>
      <w:r w:rsidR="00A37555" w:rsidRPr="00130FD3">
        <w:rPr>
          <w:rFonts w:ascii="Calibri" w:hAnsi="Calibri"/>
          <w:lang w:val="en-GB"/>
        </w:rPr>
        <w:t>on lightly</w:t>
      </w:r>
      <w:r>
        <w:rPr>
          <w:rFonts w:ascii="Calibri" w:hAnsi="Calibri"/>
          <w:lang w:val="en-GB"/>
        </w:rPr>
        <w:t xml:space="preserve"> and it has become more taken seriously in the last decade or two trough accountability systems of testing and of quality care</w:t>
      </w:r>
      <w:r w:rsidR="00A37555" w:rsidRPr="00130FD3">
        <w:rPr>
          <w:rFonts w:ascii="Calibri" w:hAnsi="Calibri"/>
          <w:lang w:val="en-GB"/>
        </w:rPr>
        <w:t xml:space="preserve">. </w:t>
      </w:r>
      <w:r>
        <w:rPr>
          <w:rFonts w:ascii="Calibri" w:hAnsi="Calibri"/>
          <w:lang w:val="en-GB"/>
        </w:rPr>
        <w:t>Sometimes it seems</w:t>
      </w:r>
      <w:r w:rsidR="00463D7C">
        <w:rPr>
          <w:rFonts w:ascii="Calibri" w:hAnsi="Calibri"/>
          <w:lang w:val="en-GB"/>
        </w:rPr>
        <w:t xml:space="preserve"> examination and handing out degrees have almost</w:t>
      </w:r>
      <w:r>
        <w:rPr>
          <w:rFonts w:ascii="Calibri" w:hAnsi="Calibri"/>
          <w:lang w:val="en-GB"/>
        </w:rPr>
        <w:t xml:space="preserve"> become an end in itself. This responsibility has however no ground without </w:t>
      </w:r>
      <w:r w:rsidR="00463D7C">
        <w:rPr>
          <w:rFonts w:ascii="Calibri" w:hAnsi="Calibri"/>
          <w:lang w:val="en-GB"/>
        </w:rPr>
        <w:t xml:space="preserve">putting learning at the centre through </w:t>
      </w:r>
      <w:r>
        <w:rPr>
          <w:rFonts w:ascii="Calibri" w:hAnsi="Calibri"/>
          <w:lang w:val="en-GB"/>
        </w:rPr>
        <w:t>provid</w:t>
      </w:r>
      <w:r w:rsidR="00463D7C">
        <w:rPr>
          <w:rFonts w:ascii="Calibri" w:hAnsi="Calibri"/>
          <w:lang w:val="en-GB"/>
        </w:rPr>
        <w:t>ing</w:t>
      </w:r>
      <w:r>
        <w:rPr>
          <w:rFonts w:ascii="Calibri" w:hAnsi="Calibri"/>
          <w:lang w:val="en-GB"/>
        </w:rPr>
        <w:t xml:space="preserve"> people with learning opportunities. </w:t>
      </w:r>
      <w:r w:rsidR="00463D7C">
        <w:rPr>
          <w:rFonts w:ascii="Calibri" w:hAnsi="Calibri"/>
          <w:lang w:val="en-GB"/>
        </w:rPr>
        <w:t>The essence of higher education is to learn through interactions</w:t>
      </w:r>
      <w:r>
        <w:rPr>
          <w:rFonts w:ascii="Calibri" w:hAnsi="Calibri"/>
          <w:lang w:val="en-GB"/>
        </w:rPr>
        <w:t xml:space="preserve"> with bodies of knowledge</w:t>
      </w:r>
      <w:r w:rsidR="00463D7C">
        <w:rPr>
          <w:rFonts w:ascii="Calibri" w:hAnsi="Calibri"/>
          <w:lang w:val="en-GB"/>
        </w:rPr>
        <w:t xml:space="preserve">, </w:t>
      </w:r>
      <w:r w:rsidR="00A941FD">
        <w:rPr>
          <w:rFonts w:ascii="Calibri" w:hAnsi="Calibri"/>
          <w:lang w:val="en-GB"/>
        </w:rPr>
        <w:t>to paraphrase</w:t>
      </w:r>
      <w:r>
        <w:rPr>
          <w:rFonts w:ascii="Calibri" w:hAnsi="Calibri"/>
          <w:lang w:val="en-GB"/>
        </w:rPr>
        <w:t xml:space="preserve"> Paul Ashwin </w:t>
      </w:r>
      <w:r>
        <w:rPr>
          <w:rFonts w:ascii="Calibri" w:hAnsi="Calibri"/>
          <w:lang w:val="en-GB"/>
        </w:rPr>
        <w:lastRenderedPageBreak/>
        <w:fldChar w:fldCharType="begin"/>
      </w:r>
      <w:r>
        <w:rPr>
          <w:rFonts w:ascii="Calibri" w:hAnsi="Calibri"/>
          <w:lang w:val="en-GB"/>
        </w:rPr>
        <w:instrText xml:space="preserve"> ADDIN EN.CITE &lt;EndNote&gt;&lt;Cite ExcludeAuth="1"&gt;&lt;Author&gt;Ashwin&lt;/Author&gt;&lt;Year&gt;2020&lt;/Year&gt;&lt;RecNum&gt;1177&lt;/RecNum&gt;&lt;DisplayText&gt;(2020)&lt;/DisplayText&gt;&lt;record&gt;&lt;rec-number&gt;1177&lt;/rec-number&gt;&lt;foreign-keys&gt;&lt;key app="EN" db-id="va0ads5dw9dtxjevst2xfes4d2saw22prsft" timestamp="1603102567"&gt;1177&lt;/key&gt;&lt;/foreign-keys&gt;&lt;ref-type name="Book"&gt;6&lt;/ref-type&gt;&lt;contributors&gt;&lt;authors&gt;&lt;author&gt;Ashwin, P.&lt;/author&gt;&lt;/authors&gt;&lt;/contributors&gt;&lt;titles&gt;&lt;title&gt;Transforming University Eduation. A Manifesto.&lt;/title&gt;&lt;/titles&gt;&lt;dates&gt;&lt;year&gt;2020&lt;/year&gt;&lt;/dates&gt;&lt;pub-location&gt;London&lt;/pub-location&gt;&lt;publisher&gt;Bloomsbury&lt;/publisher&gt;&lt;urls&gt;&lt;/urls&gt;&lt;/record&gt;&lt;/Cite&gt;&lt;/EndNote&gt;</w:instrText>
      </w:r>
      <w:r>
        <w:rPr>
          <w:rFonts w:ascii="Calibri" w:hAnsi="Calibri"/>
          <w:lang w:val="en-GB"/>
        </w:rPr>
        <w:fldChar w:fldCharType="separate"/>
      </w:r>
      <w:r>
        <w:rPr>
          <w:rFonts w:ascii="Calibri" w:hAnsi="Calibri"/>
          <w:noProof/>
          <w:lang w:val="en-GB"/>
        </w:rPr>
        <w:t>(2020)</w:t>
      </w:r>
      <w:r>
        <w:rPr>
          <w:rFonts w:ascii="Calibri" w:hAnsi="Calibri"/>
          <w:lang w:val="en-GB"/>
        </w:rPr>
        <w:fldChar w:fldCharType="end"/>
      </w:r>
      <w:r>
        <w:rPr>
          <w:rFonts w:ascii="Calibri" w:hAnsi="Calibri"/>
          <w:lang w:val="en-GB"/>
        </w:rPr>
        <w:t xml:space="preserve">. </w:t>
      </w:r>
      <w:r w:rsidR="00A37555" w:rsidRPr="00130FD3">
        <w:rPr>
          <w:rFonts w:ascii="Calibri" w:hAnsi="Calibri"/>
          <w:lang w:val="en-GB"/>
        </w:rPr>
        <w:t>Th</w:t>
      </w:r>
      <w:r w:rsidR="00463D7C">
        <w:rPr>
          <w:rFonts w:ascii="Calibri" w:hAnsi="Calibri"/>
          <w:lang w:val="en-GB"/>
        </w:rPr>
        <w:t>is</w:t>
      </w:r>
      <w:r w:rsidR="00A37555" w:rsidRPr="00130FD3">
        <w:rPr>
          <w:rFonts w:ascii="Calibri" w:hAnsi="Calibri"/>
          <w:lang w:val="en-GB"/>
        </w:rPr>
        <w:t xml:space="preserve"> responsibility of embodiment</w:t>
      </w:r>
      <w:r w:rsidR="00463D7C">
        <w:rPr>
          <w:rFonts w:ascii="Calibri" w:hAnsi="Calibri"/>
          <w:lang w:val="en-GB"/>
        </w:rPr>
        <w:t xml:space="preserve"> of juniors and seniors</w:t>
      </w:r>
      <w:r w:rsidR="00A941FD">
        <w:rPr>
          <w:rFonts w:ascii="Calibri" w:hAnsi="Calibri"/>
          <w:lang w:val="en-GB"/>
        </w:rPr>
        <w:t xml:space="preserve"> seems </w:t>
      </w:r>
      <w:r w:rsidR="00A37555" w:rsidRPr="00130FD3">
        <w:rPr>
          <w:rFonts w:ascii="Calibri" w:hAnsi="Calibri"/>
          <w:lang w:val="en-GB"/>
        </w:rPr>
        <w:t xml:space="preserve">sometimes taken too much for granted </w:t>
      </w:r>
      <w:r w:rsidR="00A941FD">
        <w:rPr>
          <w:rFonts w:ascii="Calibri" w:hAnsi="Calibri"/>
          <w:lang w:val="en-GB"/>
        </w:rPr>
        <w:t xml:space="preserve">as effect of proper systems of testing and </w:t>
      </w:r>
      <w:r w:rsidR="00A37555" w:rsidRPr="00130FD3">
        <w:rPr>
          <w:rFonts w:ascii="Calibri" w:hAnsi="Calibri"/>
          <w:lang w:val="en-GB"/>
        </w:rPr>
        <w:t xml:space="preserve">scheduling of courses and what more. </w:t>
      </w:r>
      <w:r w:rsidR="00A941FD">
        <w:rPr>
          <w:rFonts w:ascii="Calibri" w:hAnsi="Calibri"/>
          <w:lang w:val="en-GB"/>
        </w:rPr>
        <w:t xml:space="preserve">Learning and grading are equally important responsibilities and they do not always seem to be. </w:t>
      </w:r>
      <w:r w:rsidR="00A37555" w:rsidRPr="00130FD3">
        <w:rPr>
          <w:rFonts w:ascii="Calibri" w:hAnsi="Calibri"/>
          <w:lang w:val="en-GB"/>
        </w:rPr>
        <w:t>For instance, in a study we conducted about bachelor learning aims in all our A</w:t>
      </w:r>
      <w:r w:rsidR="00A941FD">
        <w:rPr>
          <w:rFonts w:ascii="Calibri" w:hAnsi="Calibri"/>
          <w:lang w:val="en-GB"/>
        </w:rPr>
        <w:t xml:space="preserve">msterdam </w:t>
      </w:r>
      <w:r w:rsidR="00A37555" w:rsidRPr="00130FD3">
        <w:rPr>
          <w:rFonts w:ascii="Calibri" w:hAnsi="Calibri"/>
          <w:lang w:val="en-GB"/>
        </w:rPr>
        <w:t>UAS bachelor programmes</w:t>
      </w:r>
      <w:r w:rsidR="00A941FD">
        <w:rPr>
          <w:rFonts w:ascii="Calibri" w:hAnsi="Calibri"/>
          <w:lang w:val="en-GB"/>
        </w:rPr>
        <w:t xml:space="preserve"> </w:t>
      </w:r>
      <w:r w:rsidR="00A941FD">
        <w:rPr>
          <w:rFonts w:ascii="Calibri" w:hAnsi="Calibri"/>
          <w:lang w:val="en-GB"/>
        </w:rPr>
        <w:fldChar w:fldCharType="begin"/>
      </w:r>
      <w:r w:rsidR="00A941FD">
        <w:rPr>
          <w:rFonts w:ascii="Calibri" w:hAnsi="Calibri"/>
          <w:lang w:val="en-GB"/>
        </w:rPr>
        <w:instrText xml:space="preserve"> ADDIN EN.CITE &lt;EndNote&gt;&lt;Cite&gt;&lt;Author&gt;Kesselaar&lt;/Author&gt;&lt;Year&gt;2018&lt;/Year&gt;&lt;RecNum&gt;1051&lt;/RecNum&gt;&lt;DisplayText&gt;(Kesselaar, Vuijst, Van Meegen, &amp;amp; Griffioen, 2018)&lt;/DisplayText&gt;&lt;record&gt;&lt;rec-number&gt;1051&lt;/rec-number&gt;&lt;foreign-keys&gt;&lt;key app="EN" db-id="va0ads5dw9dtxjevst2xfes4d2saw22prsft" timestamp="1523283812"&gt;1051&lt;/key&gt;&lt;/foreign-keys&gt;&lt;ref-type name="Conference Paper"&gt;47&lt;/ref-type&gt;&lt;contributors&gt;&lt;authors&gt;&lt;author&gt;Kesselaar, C.&lt;/author&gt;&lt;author&gt;Vuijst, S. &lt;/author&gt;&lt;author&gt;Van Meegen, M.&lt;/author&gt;&lt;author&gt;Griffioen, D.M.E.&lt;/author&gt;&lt;/authors&gt;&lt;/contributors&gt;&lt;titles&gt;&lt;title&gt;Onderzoeksleerdoelen in bachelorcurricula&lt;/title&gt;&lt;secondary-title&gt;Onderwijs Research Dagen&lt;/secondary-title&gt;&lt;/titles&gt;&lt;dates&gt;&lt;year&gt;2018&lt;/year&gt;&lt;/dates&gt;&lt;pub-location&gt;Nijmegen&lt;/pub-location&gt;&lt;publisher&gt;RUN&lt;/publisher&gt;&lt;urls&gt;&lt;/urls&gt;&lt;/record&gt;&lt;/Cite&gt;&lt;/EndNote&gt;</w:instrText>
      </w:r>
      <w:r w:rsidR="00A941FD">
        <w:rPr>
          <w:rFonts w:ascii="Calibri" w:hAnsi="Calibri"/>
          <w:lang w:val="en-GB"/>
        </w:rPr>
        <w:fldChar w:fldCharType="separate"/>
      </w:r>
      <w:r w:rsidR="00A941FD">
        <w:rPr>
          <w:rFonts w:ascii="Calibri" w:hAnsi="Calibri"/>
          <w:noProof/>
          <w:lang w:val="en-GB"/>
        </w:rPr>
        <w:t>(Kesselaar, Vuijst, Van Meegen, &amp; Griffioen, 2018)</w:t>
      </w:r>
      <w:r w:rsidR="00A941FD">
        <w:rPr>
          <w:rFonts w:ascii="Calibri" w:hAnsi="Calibri"/>
          <w:lang w:val="en-GB"/>
        </w:rPr>
        <w:fldChar w:fldCharType="end"/>
      </w:r>
      <w:r w:rsidR="00A37555" w:rsidRPr="00130FD3">
        <w:rPr>
          <w:rFonts w:ascii="Calibri" w:hAnsi="Calibri"/>
          <w:lang w:val="en-GB"/>
        </w:rPr>
        <w:t xml:space="preserve"> </w:t>
      </w:r>
      <w:r w:rsidR="00A941FD">
        <w:rPr>
          <w:rFonts w:ascii="Calibri" w:hAnsi="Calibri"/>
          <w:lang w:val="en-GB"/>
        </w:rPr>
        <w:t>we applied the ‘learning goals for research framework</w:t>
      </w:r>
      <w:r w:rsidR="00463D7C">
        <w:rPr>
          <w:rFonts w:ascii="Calibri" w:hAnsi="Calibri"/>
          <w:lang w:val="en-GB"/>
        </w:rPr>
        <w:t>’</w:t>
      </w:r>
      <w:r w:rsidR="00A941FD">
        <w:rPr>
          <w:rFonts w:ascii="Calibri" w:hAnsi="Calibri"/>
          <w:lang w:val="en-GB"/>
        </w:rPr>
        <w:t xml:space="preserve"> by </w:t>
      </w:r>
      <w:proofErr w:type="spellStart"/>
      <w:r w:rsidR="00A941FD">
        <w:rPr>
          <w:rFonts w:ascii="Calibri" w:hAnsi="Calibri"/>
          <w:lang w:val="en-GB"/>
        </w:rPr>
        <w:t>Verburgh</w:t>
      </w:r>
      <w:proofErr w:type="spellEnd"/>
      <w:r w:rsidR="00A941FD">
        <w:rPr>
          <w:rFonts w:ascii="Calibri" w:hAnsi="Calibri"/>
          <w:lang w:val="en-GB"/>
        </w:rPr>
        <w:t xml:space="preserve"> and colleagues </w:t>
      </w:r>
      <w:r w:rsidR="00A941FD">
        <w:rPr>
          <w:rFonts w:ascii="Calibri" w:hAnsi="Calibri"/>
          <w:lang w:val="en-GB"/>
        </w:rPr>
        <w:fldChar w:fldCharType="begin"/>
      </w:r>
      <w:r w:rsidR="00A941FD">
        <w:rPr>
          <w:rFonts w:ascii="Calibri" w:hAnsi="Calibri"/>
          <w:lang w:val="en-GB"/>
        </w:rPr>
        <w:instrText xml:space="preserve"> ADDIN EN.CITE &lt;EndNote&gt;&lt;Cite ExcludeAuth="1"&gt;&lt;Author&gt;Verburgh&lt;/Author&gt;&lt;Year&gt;2012&lt;/Year&gt;&lt;RecNum&gt;362&lt;/RecNum&gt;&lt;DisplayText&gt;(2012)&lt;/DisplayText&gt;&lt;record&gt;&lt;rec-number&gt;362&lt;/rec-number&gt;&lt;foreign-keys&gt;&lt;key app="EN" db-id="va0ads5dw9dtxjevst2xfes4d2saw22prsft" timestamp="1349177873"&gt;362&lt;/key&gt;&lt;/foreign-keys&gt;&lt;ref-type name="Journal Article"&gt;17&lt;/ref-type&gt;&lt;contributors&gt;&lt;authors&gt;&lt;author&gt;Verburgh, A.L.&lt;/author&gt;&lt;author&gt;Schouteden, W.&lt;/author&gt;&lt;author&gt;Elen, J.&lt;/author&gt;&lt;/authors&gt;&lt;/contributors&gt;&lt;titles&gt;&lt;title&gt;Patterns in the Prevalence of Research-Related Goals in Higher Education Programmes&lt;/title&gt;&lt;secondary-title&gt;Teaching in Higher Education&lt;/secondary-title&gt;&lt;/titles&gt;&lt;periodical&gt;&lt;full-title&gt;Teaching in Higher Education&lt;/full-title&gt;&lt;/periodical&gt;&lt;pages&gt;1-12&lt;/pages&gt;&lt;dates&gt;&lt;year&gt;2012&lt;/year&gt;&lt;/dates&gt;&lt;urls&gt;&lt;/urls&gt;&lt;electronic-resource-num&gt;10.1080/13562517.2012.719153&lt;/electronic-resource-num&gt;&lt;/record&gt;&lt;/Cite&gt;&lt;/EndNote&gt;</w:instrText>
      </w:r>
      <w:r w:rsidR="00A941FD">
        <w:rPr>
          <w:rFonts w:ascii="Calibri" w:hAnsi="Calibri"/>
          <w:lang w:val="en-GB"/>
        </w:rPr>
        <w:fldChar w:fldCharType="separate"/>
      </w:r>
      <w:r w:rsidR="00A941FD">
        <w:rPr>
          <w:rFonts w:ascii="Calibri" w:hAnsi="Calibri"/>
          <w:noProof/>
          <w:lang w:val="en-GB"/>
        </w:rPr>
        <w:t>(2012)</w:t>
      </w:r>
      <w:r w:rsidR="00A941FD">
        <w:rPr>
          <w:rFonts w:ascii="Calibri" w:hAnsi="Calibri"/>
          <w:lang w:val="en-GB"/>
        </w:rPr>
        <w:fldChar w:fldCharType="end"/>
      </w:r>
      <w:r w:rsidR="00A941FD">
        <w:rPr>
          <w:rFonts w:ascii="Calibri" w:hAnsi="Calibri"/>
          <w:lang w:val="en-GB"/>
        </w:rPr>
        <w:t xml:space="preserve">. The findings showed how </w:t>
      </w:r>
      <w:r w:rsidR="00A37555" w:rsidRPr="00130FD3">
        <w:rPr>
          <w:rFonts w:ascii="Calibri" w:hAnsi="Calibri"/>
          <w:lang w:val="en-GB"/>
        </w:rPr>
        <w:t xml:space="preserve">the learning goal ‘curiosity’ </w:t>
      </w:r>
      <w:r w:rsidR="00A941FD">
        <w:rPr>
          <w:rFonts w:ascii="Calibri" w:hAnsi="Calibri"/>
          <w:lang w:val="en-GB"/>
        </w:rPr>
        <w:t xml:space="preserve">was </w:t>
      </w:r>
      <w:r w:rsidR="00A37555" w:rsidRPr="00130FD3">
        <w:rPr>
          <w:rFonts w:ascii="Calibri" w:hAnsi="Calibri"/>
          <w:lang w:val="en-GB"/>
        </w:rPr>
        <w:t>hardly included</w:t>
      </w:r>
      <w:r w:rsidR="00B46A38" w:rsidRPr="00130FD3">
        <w:rPr>
          <w:rFonts w:ascii="Calibri" w:hAnsi="Calibri"/>
          <w:lang w:val="en-GB"/>
        </w:rPr>
        <w:t xml:space="preserve"> as learning aim</w:t>
      </w:r>
      <w:r w:rsidR="00A37555" w:rsidRPr="00130FD3">
        <w:rPr>
          <w:rFonts w:ascii="Calibri" w:hAnsi="Calibri"/>
          <w:lang w:val="en-GB"/>
        </w:rPr>
        <w:t>. This makes sense from the perspective of sound testing: one cannot easily test the development of curiosity and pedagogies</w:t>
      </w:r>
      <w:r w:rsidR="00B46A38" w:rsidRPr="00130FD3">
        <w:rPr>
          <w:rFonts w:ascii="Calibri" w:hAnsi="Calibri"/>
          <w:lang w:val="en-GB"/>
        </w:rPr>
        <w:t xml:space="preserve"> for its development are not so straight forward. However, many of our lecturers believe that curiosity is the most important quality to develop </w:t>
      </w:r>
      <w:r w:rsidR="00A941FD">
        <w:rPr>
          <w:rFonts w:ascii="Calibri" w:hAnsi="Calibri"/>
          <w:lang w:val="en-GB"/>
        </w:rPr>
        <w:t xml:space="preserve">as a future professional </w:t>
      </w:r>
      <w:r w:rsidR="00B46A38" w:rsidRPr="00130FD3">
        <w:rPr>
          <w:rFonts w:ascii="Calibri" w:hAnsi="Calibri"/>
          <w:lang w:val="en-GB"/>
        </w:rPr>
        <w:t>and even our A</w:t>
      </w:r>
      <w:r w:rsidR="00463D7C">
        <w:rPr>
          <w:rFonts w:ascii="Calibri" w:hAnsi="Calibri"/>
          <w:lang w:val="en-GB"/>
        </w:rPr>
        <w:t xml:space="preserve">msterdam </w:t>
      </w:r>
      <w:r w:rsidR="00B46A38" w:rsidRPr="00130FD3">
        <w:rPr>
          <w:rFonts w:ascii="Calibri" w:hAnsi="Calibri"/>
          <w:lang w:val="en-GB"/>
        </w:rPr>
        <w:t xml:space="preserve">UAS strategic plan is called ‘Curious Professionals’ </w:t>
      </w:r>
      <w:r w:rsidR="00B46A38" w:rsidRPr="00130FD3">
        <w:rPr>
          <w:rFonts w:ascii="Calibri" w:hAnsi="Calibri"/>
          <w:lang w:val="en-GB"/>
        </w:rPr>
        <w:fldChar w:fldCharType="begin"/>
      </w:r>
      <w:r w:rsidR="00B46A38" w:rsidRPr="00130FD3">
        <w:rPr>
          <w:rFonts w:ascii="Calibri" w:hAnsi="Calibri"/>
          <w:lang w:val="en-GB"/>
        </w:rPr>
        <w:instrText xml:space="preserve"> ADDIN EN.CITE &lt;EndNote&gt;&lt;Cite&gt;&lt;Author&gt;Hogeschool van Amsterdam&lt;/Author&gt;&lt;Year&gt;2015&lt;/Year&gt;&lt;RecNum&gt;862&lt;/RecNum&gt;&lt;DisplayText&gt;(Hogeschool van Amsterdam, 2015)&lt;/DisplayText&gt;&lt;record&gt;&lt;rec-number&gt;862&lt;/rec-number&gt;&lt;foreign-keys&gt;&lt;key app="EN" db-id="va0ads5dw9dtxjevst2xfes4d2saw22prsft" timestamp="1499777250"&gt;862&lt;/key&gt;&lt;/foreign-keys&gt;&lt;ref-type name="Government Document"&gt;46&lt;/ref-type&gt;&lt;contributors&gt;&lt;authors&gt;&lt;author&gt;Hogeschool van Amsterdam,&lt;/author&gt;&lt;/authors&gt;&lt;/contributors&gt;&lt;titles&gt;&lt;title&gt;Nieuwsgierige Professionals. Instellingsplan 2015-2020&lt;/title&gt;&lt;/titles&gt;&lt;dates&gt;&lt;year&gt;2015&lt;/year&gt;&lt;/dates&gt;&lt;pub-location&gt;Amsterdam&lt;/pub-location&gt;&lt;urls&gt;&lt;/urls&gt;&lt;/record&gt;&lt;/Cite&gt;&lt;/EndNote&gt;</w:instrText>
      </w:r>
      <w:r w:rsidR="00B46A38" w:rsidRPr="00130FD3">
        <w:rPr>
          <w:rFonts w:ascii="Calibri" w:hAnsi="Calibri"/>
          <w:lang w:val="en-GB"/>
        </w:rPr>
        <w:fldChar w:fldCharType="separate"/>
      </w:r>
      <w:r w:rsidR="00B46A38" w:rsidRPr="00130FD3">
        <w:rPr>
          <w:rFonts w:ascii="Calibri" w:hAnsi="Calibri"/>
          <w:noProof/>
          <w:lang w:val="en-GB"/>
        </w:rPr>
        <w:t>(Hogeschool van Amsterdam, 2015)</w:t>
      </w:r>
      <w:r w:rsidR="00B46A38" w:rsidRPr="00130FD3">
        <w:rPr>
          <w:rFonts w:ascii="Calibri" w:hAnsi="Calibri"/>
          <w:lang w:val="en-GB"/>
        </w:rPr>
        <w:fldChar w:fldCharType="end"/>
      </w:r>
      <w:r w:rsidR="00A941FD">
        <w:rPr>
          <w:rFonts w:ascii="Calibri" w:hAnsi="Calibri"/>
          <w:lang w:val="en-GB"/>
        </w:rPr>
        <w:t xml:space="preserve">. </w:t>
      </w:r>
      <w:r w:rsidR="00463D7C">
        <w:rPr>
          <w:rFonts w:ascii="Calibri" w:hAnsi="Calibri"/>
          <w:lang w:val="en-GB"/>
        </w:rPr>
        <w:t xml:space="preserve">These types of findings suggest </w:t>
      </w:r>
      <w:r w:rsidR="00B46A38" w:rsidRPr="00130FD3">
        <w:rPr>
          <w:rFonts w:ascii="Calibri" w:hAnsi="Calibri"/>
          <w:lang w:val="en-GB"/>
        </w:rPr>
        <w:t xml:space="preserve">that </w:t>
      </w:r>
      <w:r w:rsidR="00A941FD">
        <w:rPr>
          <w:rFonts w:ascii="Calibri" w:hAnsi="Calibri"/>
          <w:lang w:val="en-GB"/>
        </w:rPr>
        <w:t>institutionalisation (</w:t>
      </w:r>
      <w:r w:rsidR="00463D7C">
        <w:rPr>
          <w:rFonts w:ascii="Calibri" w:hAnsi="Calibri"/>
          <w:lang w:val="en-GB"/>
        </w:rPr>
        <w:t>and</w:t>
      </w:r>
      <w:r w:rsidR="00A941FD">
        <w:rPr>
          <w:rFonts w:ascii="Calibri" w:hAnsi="Calibri"/>
          <w:lang w:val="en-GB"/>
        </w:rPr>
        <w:t xml:space="preserve"> </w:t>
      </w:r>
      <w:r w:rsidR="00B46A38" w:rsidRPr="00130FD3">
        <w:rPr>
          <w:rFonts w:ascii="Calibri" w:hAnsi="Calibri"/>
          <w:lang w:val="en-GB"/>
        </w:rPr>
        <w:t>accountability</w:t>
      </w:r>
      <w:r w:rsidR="00A941FD">
        <w:rPr>
          <w:rFonts w:ascii="Calibri" w:hAnsi="Calibri"/>
          <w:lang w:val="en-GB"/>
        </w:rPr>
        <w:t>)</w:t>
      </w:r>
      <w:r w:rsidR="00B46A38" w:rsidRPr="00130FD3">
        <w:rPr>
          <w:rFonts w:ascii="Calibri" w:hAnsi="Calibri"/>
          <w:lang w:val="en-GB"/>
        </w:rPr>
        <w:t xml:space="preserve"> still is dominant </w:t>
      </w:r>
      <w:r w:rsidR="00463D7C">
        <w:rPr>
          <w:rFonts w:ascii="Calibri" w:hAnsi="Calibri"/>
          <w:lang w:val="en-GB"/>
        </w:rPr>
        <w:t>in</w:t>
      </w:r>
      <w:r w:rsidR="00A941FD">
        <w:rPr>
          <w:rFonts w:ascii="Calibri" w:hAnsi="Calibri"/>
          <w:lang w:val="en-GB"/>
        </w:rPr>
        <w:t xml:space="preserve"> </w:t>
      </w:r>
      <w:r w:rsidR="00B46A38" w:rsidRPr="00130FD3">
        <w:rPr>
          <w:rFonts w:ascii="Calibri" w:hAnsi="Calibri"/>
          <w:lang w:val="en-GB"/>
        </w:rPr>
        <w:t>higher education</w:t>
      </w:r>
      <w:r w:rsidR="00A941FD">
        <w:rPr>
          <w:rFonts w:ascii="Calibri" w:hAnsi="Calibri"/>
          <w:lang w:val="en-GB"/>
        </w:rPr>
        <w:t>, where I believe embodiment (or learning) should have the upper hand of the two</w:t>
      </w:r>
      <w:r w:rsidR="00B46A38" w:rsidRPr="00130FD3">
        <w:rPr>
          <w:rFonts w:ascii="Calibri" w:hAnsi="Calibri"/>
          <w:lang w:val="en-GB"/>
        </w:rPr>
        <w:t>. But enough of that for now.</w:t>
      </w:r>
    </w:p>
    <w:p w14:paraId="548F59BC" w14:textId="789C4EBB" w:rsidR="00B46A38" w:rsidRPr="00130FD3" w:rsidRDefault="00B46A38" w:rsidP="00A37555">
      <w:pPr>
        <w:spacing w:line="360" w:lineRule="auto"/>
        <w:rPr>
          <w:rFonts w:ascii="Calibri" w:hAnsi="Calibri"/>
          <w:lang w:val="en-GB"/>
        </w:rPr>
      </w:pPr>
      <w:r w:rsidRPr="00130FD3">
        <w:rPr>
          <w:rFonts w:ascii="Calibri" w:hAnsi="Calibri"/>
          <w:lang w:val="en-GB"/>
        </w:rPr>
        <w:t xml:space="preserve">Higher Education’s </w:t>
      </w:r>
      <w:r w:rsidRPr="00A941FD">
        <w:rPr>
          <w:rFonts w:ascii="Calibri" w:hAnsi="Calibri"/>
          <w:b/>
          <w:bCs/>
          <w:lang w:val="en-GB"/>
        </w:rPr>
        <w:t>third</w:t>
      </w:r>
      <w:r w:rsidRPr="00130FD3">
        <w:rPr>
          <w:rFonts w:ascii="Calibri" w:hAnsi="Calibri"/>
          <w:lang w:val="en-GB"/>
        </w:rPr>
        <w:t xml:space="preserve"> societal responsibility is to provide objectified capital, </w:t>
      </w:r>
      <w:r w:rsidR="00EC6325">
        <w:rPr>
          <w:rFonts w:ascii="Calibri" w:hAnsi="Calibri"/>
          <w:lang w:val="en-GB"/>
        </w:rPr>
        <w:t xml:space="preserve">one can also say: to provide for </w:t>
      </w:r>
      <w:r w:rsidRPr="00130FD3">
        <w:rPr>
          <w:rFonts w:ascii="Calibri" w:hAnsi="Calibri"/>
          <w:lang w:val="en-GB"/>
        </w:rPr>
        <w:t xml:space="preserve">systematised knowledge. This implies the provision of trustworthy knowledge to society, as well as the innovation of methodologies to be able to keep doing so. This responsibility has resulted in the scientist as an expert of knowledge </w:t>
      </w:r>
      <w:r w:rsidR="00EC6325">
        <w:rPr>
          <w:rFonts w:ascii="Calibri" w:hAnsi="Calibri"/>
          <w:lang w:val="en-GB"/>
        </w:rPr>
        <w:t>provision</w:t>
      </w:r>
      <w:r w:rsidRPr="00130FD3">
        <w:rPr>
          <w:rFonts w:ascii="Calibri" w:hAnsi="Calibri"/>
          <w:lang w:val="en-GB"/>
        </w:rPr>
        <w:t xml:space="preserve"> and the notion that ‘scientific’ knowledge is different </w:t>
      </w:r>
      <w:r w:rsidR="00463D7C">
        <w:rPr>
          <w:rFonts w:ascii="Calibri" w:hAnsi="Calibri"/>
          <w:lang w:val="en-GB"/>
        </w:rPr>
        <w:t xml:space="preserve">– of higher standing – than </w:t>
      </w:r>
      <w:r w:rsidRPr="00130FD3">
        <w:rPr>
          <w:rFonts w:ascii="Calibri" w:hAnsi="Calibri"/>
          <w:lang w:val="en-GB"/>
        </w:rPr>
        <w:t xml:space="preserve">some other knowledge. </w:t>
      </w:r>
      <w:r w:rsidR="00463D7C">
        <w:rPr>
          <w:rFonts w:ascii="Calibri" w:hAnsi="Calibri"/>
          <w:lang w:val="en-GB"/>
        </w:rPr>
        <w:t xml:space="preserve">But should that be the case? </w:t>
      </w:r>
      <w:r w:rsidRPr="00130FD3">
        <w:rPr>
          <w:rFonts w:ascii="Calibri" w:hAnsi="Calibri"/>
          <w:lang w:val="en-GB"/>
        </w:rPr>
        <w:t xml:space="preserve">And not </w:t>
      </w:r>
      <w:r w:rsidR="00463D7C">
        <w:rPr>
          <w:rFonts w:ascii="Calibri" w:hAnsi="Calibri"/>
          <w:lang w:val="en-GB"/>
        </w:rPr>
        <w:t xml:space="preserve">to </w:t>
      </w:r>
      <w:r w:rsidRPr="00130FD3">
        <w:rPr>
          <w:rFonts w:ascii="Calibri" w:hAnsi="Calibri"/>
          <w:lang w:val="en-GB"/>
        </w:rPr>
        <w:t>worry: I was trained as a proper educational scientist, so I can</w:t>
      </w:r>
      <w:r w:rsidR="00641DAA" w:rsidRPr="00130FD3">
        <w:rPr>
          <w:rFonts w:ascii="Calibri" w:hAnsi="Calibri"/>
          <w:lang w:val="en-GB"/>
        </w:rPr>
        <w:t xml:space="preserve"> fully understand</w:t>
      </w:r>
      <w:r w:rsidRPr="00130FD3">
        <w:rPr>
          <w:rFonts w:ascii="Calibri" w:hAnsi="Calibri"/>
          <w:lang w:val="en-GB"/>
        </w:rPr>
        <w:t xml:space="preserve"> this line of reasoning. I was however also trained as a philosopher of science and </w:t>
      </w:r>
      <w:r w:rsidR="00641DAA" w:rsidRPr="00130FD3">
        <w:rPr>
          <w:rFonts w:ascii="Calibri" w:hAnsi="Calibri"/>
          <w:lang w:val="en-GB"/>
        </w:rPr>
        <w:t>politics and from that perspective I wonder</w:t>
      </w:r>
      <w:r w:rsidRPr="00130FD3">
        <w:rPr>
          <w:rFonts w:ascii="Calibri" w:hAnsi="Calibri"/>
          <w:lang w:val="en-GB"/>
        </w:rPr>
        <w:t xml:space="preserve"> </w:t>
      </w:r>
      <w:r w:rsidR="00641DAA" w:rsidRPr="00130FD3">
        <w:rPr>
          <w:rFonts w:ascii="Calibri" w:hAnsi="Calibri"/>
          <w:lang w:val="en-GB"/>
        </w:rPr>
        <w:t xml:space="preserve">whether </w:t>
      </w:r>
      <w:r w:rsidRPr="00130FD3">
        <w:rPr>
          <w:rFonts w:ascii="Calibri" w:hAnsi="Calibri"/>
          <w:lang w:val="en-GB"/>
        </w:rPr>
        <w:t>the distinction between ‘scientific’ knowledge and other knowledge is as clear cut</w:t>
      </w:r>
      <w:r w:rsidR="00641DAA" w:rsidRPr="00130FD3">
        <w:rPr>
          <w:rFonts w:ascii="Calibri" w:hAnsi="Calibri"/>
          <w:lang w:val="en-GB"/>
        </w:rPr>
        <w:t xml:space="preserve"> as our actions often presume. Luckily, I am not the only one who wonders.</w:t>
      </w:r>
    </w:p>
    <w:p w14:paraId="1AC0015B" w14:textId="4337DBC7" w:rsidR="0090319A" w:rsidRPr="00130FD3" w:rsidRDefault="00EC6325" w:rsidP="00A37555">
      <w:pPr>
        <w:spacing w:line="360" w:lineRule="auto"/>
        <w:rPr>
          <w:rFonts w:ascii="Calibri" w:hAnsi="Calibri"/>
          <w:lang w:val="en-GB"/>
        </w:rPr>
      </w:pPr>
      <w:r>
        <w:rPr>
          <w:rFonts w:ascii="Calibri" w:hAnsi="Calibri"/>
          <w:lang w:val="en-GB"/>
        </w:rPr>
        <w:t xml:space="preserve">When we </w:t>
      </w:r>
      <w:r w:rsidR="00463D7C">
        <w:rPr>
          <w:rFonts w:ascii="Calibri" w:hAnsi="Calibri"/>
          <w:lang w:val="en-GB"/>
        </w:rPr>
        <w:t xml:space="preserve">for a minute </w:t>
      </w:r>
      <w:r>
        <w:rPr>
          <w:rFonts w:ascii="Calibri" w:hAnsi="Calibri"/>
          <w:lang w:val="en-GB"/>
        </w:rPr>
        <w:t>think about open science</w:t>
      </w:r>
      <w:r w:rsidR="00463D7C">
        <w:rPr>
          <w:rFonts w:ascii="Calibri" w:hAnsi="Calibri"/>
          <w:lang w:val="en-GB"/>
        </w:rPr>
        <w:t>,</w:t>
      </w:r>
      <w:r>
        <w:rPr>
          <w:rFonts w:ascii="Calibri" w:hAnsi="Calibri"/>
          <w:lang w:val="en-GB"/>
        </w:rPr>
        <w:t xml:space="preserve"> it is relevant to consider what it is that we would like to </w:t>
      </w:r>
      <w:r w:rsidR="00463D7C">
        <w:rPr>
          <w:rFonts w:ascii="Calibri" w:hAnsi="Calibri"/>
          <w:lang w:val="en-GB"/>
        </w:rPr>
        <w:t xml:space="preserve">be </w:t>
      </w:r>
      <w:r>
        <w:rPr>
          <w:rFonts w:ascii="Calibri" w:hAnsi="Calibri"/>
          <w:lang w:val="en-GB"/>
        </w:rPr>
        <w:t>open</w:t>
      </w:r>
      <w:r w:rsidR="00463D7C">
        <w:rPr>
          <w:rFonts w:ascii="Calibri" w:hAnsi="Calibri"/>
          <w:lang w:val="en-GB"/>
        </w:rPr>
        <w:t>ed</w:t>
      </w:r>
      <w:r>
        <w:rPr>
          <w:rFonts w:ascii="Calibri" w:hAnsi="Calibri"/>
          <w:lang w:val="en-GB"/>
        </w:rPr>
        <w:t xml:space="preserve"> up</w:t>
      </w:r>
      <w:r w:rsidR="00463D7C">
        <w:rPr>
          <w:rFonts w:ascii="Calibri" w:hAnsi="Calibri"/>
          <w:lang w:val="en-GB"/>
        </w:rPr>
        <w:t xml:space="preserve"> </w:t>
      </w:r>
      <w:r w:rsidR="0049409D">
        <w:rPr>
          <w:rFonts w:ascii="Calibri" w:hAnsi="Calibri"/>
          <w:lang w:val="en-GB"/>
        </w:rPr>
        <w:t>exactly</w:t>
      </w:r>
      <w:r>
        <w:rPr>
          <w:rFonts w:ascii="Calibri" w:hAnsi="Calibri"/>
          <w:lang w:val="en-GB"/>
        </w:rPr>
        <w:t>. S</w:t>
      </w:r>
      <w:r w:rsidR="00ED386E" w:rsidRPr="00130FD3">
        <w:rPr>
          <w:rFonts w:ascii="Calibri" w:hAnsi="Calibri"/>
          <w:lang w:val="en-GB"/>
        </w:rPr>
        <w:t>cience focusses on the provision of true knowledge through the scientific method</w:t>
      </w:r>
      <w:r>
        <w:rPr>
          <w:rFonts w:ascii="Calibri" w:hAnsi="Calibri"/>
          <w:lang w:val="en-GB"/>
        </w:rPr>
        <w:t xml:space="preserve"> </w:t>
      </w:r>
      <w:r>
        <w:rPr>
          <w:rFonts w:ascii="Calibri" w:hAnsi="Calibri"/>
          <w:lang w:val="en-GB"/>
        </w:rPr>
        <w:fldChar w:fldCharType="begin"/>
      </w:r>
      <w:r>
        <w:rPr>
          <w:rFonts w:ascii="Calibri" w:hAnsi="Calibri"/>
          <w:lang w:val="en-GB"/>
        </w:rPr>
        <w:instrText xml:space="preserve"> ADDIN EN.CITE &lt;EndNote&gt;&lt;Cite&gt;&lt;Author&gt;Collins&lt;/Author&gt;&lt;Year&gt;2014&lt;/Year&gt;&lt;RecNum&gt;964&lt;/RecNum&gt;&lt;DisplayText&gt;(Collins, 2014)&lt;/DisplayText&gt;&lt;record&gt;&lt;rec-number&gt;964&lt;/rec-number&gt;&lt;foreign-keys&gt;&lt;key app="EN" db-id="va0ads5dw9dtxjevst2xfes4d2saw22prsft" timestamp="1508504239"&gt;964&lt;/key&gt;&lt;/foreign-keys&gt;&lt;ref-type name="Book"&gt;6&lt;/ref-type&gt;&lt;contributors&gt;&lt;authors&gt;&lt;author&gt;Collins, H.&lt;/author&gt;&lt;/authors&gt;&lt;/contributors&gt;&lt;titles&gt;&lt;title&gt;Are We All Scientific Experts Now?&lt;/title&gt;&lt;/titles&gt;&lt;dates&gt;&lt;year&gt;2014&lt;/year&gt;&lt;/dates&gt;&lt;pub-location&gt;Cambridge&lt;/pub-location&gt;&lt;publisher&gt;Polity Press&lt;/publisher&gt;&lt;urls&gt;&lt;/urls&gt;&lt;/record&gt;&lt;/Cite&gt;&lt;/EndNote&gt;</w:instrText>
      </w:r>
      <w:r>
        <w:rPr>
          <w:rFonts w:ascii="Calibri" w:hAnsi="Calibri"/>
          <w:lang w:val="en-GB"/>
        </w:rPr>
        <w:fldChar w:fldCharType="separate"/>
      </w:r>
      <w:r>
        <w:rPr>
          <w:rFonts w:ascii="Calibri" w:hAnsi="Calibri"/>
          <w:noProof/>
          <w:lang w:val="en-GB"/>
        </w:rPr>
        <w:t>(Collins, 2014)</w:t>
      </w:r>
      <w:r>
        <w:rPr>
          <w:rFonts w:ascii="Calibri" w:hAnsi="Calibri"/>
          <w:lang w:val="en-GB"/>
        </w:rPr>
        <w:fldChar w:fldCharType="end"/>
      </w:r>
      <w:r w:rsidR="00ED386E" w:rsidRPr="00130FD3">
        <w:rPr>
          <w:rFonts w:ascii="Calibri" w:hAnsi="Calibri"/>
          <w:lang w:val="en-GB"/>
        </w:rPr>
        <w:t xml:space="preserve">. </w:t>
      </w:r>
      <w:r>
        <w:rPr>
          <w:rFonts w:ascii="Calibri" w:hAnsi="Calibri"/>
          <w:lang w:val="en-GB"/>
        </w:rPr>
        <w:t>W</w:t>
      </w:r>
      <w:r w:rsidR="00ED386E" w:rsidRPr="00130FD3">
        <w:rPr>
          <w:rFonts w:ascii="Calibri" w:hAnsi="Calibri"/>
          <w:lang w:val="en-GB"/>
        </w:rPr>
        <w:t xml:space="preserve">hat is the scientific method? Generally </w:t>
      </w:r>
      <w:r>
        <w:rPr>
          <w:rFonts w:ascii="Calibri" w:hAnsi="Calibri"/>
          <w:lang w:val="en-GB"/>
        </w:rPr>
        <w:t xml:space="preserve">it’s a procedural way of working in which </w:t>
      </w:r>
      <w:r w:rsidR="00ED386E" w:rsidRPr="00130FD3">
        <w:rPr>
          <w:rFonts w:ascii="Calibri" w:hAnsi="Calibri"/>
          <w:lang w:val="en-GB"/>
        </w:rPr>
        <w:t>scientists ask the right scientific question</w:t>
      </w:r>
      <w:r w:rsidR="00E9517C" w:rsidRPr="00130FD3">
        <w:rPr>
          <w:rFonts w:ascii="Calibri" w:hAnsi="Calibri"/>
          <w:lang w:val="en-GB"/>
        </w:rPr>
        <w:t xml:space="preserve"> and to combine that question with the best fitting </w:t>
      </w:r>
      <w:r>
        <w:rPr>
          <w:rFonts w:ascii="Calibri" w:hAnsi="Calibri"/>
          <w:lang w:val="en-GB"/>
        </w:rPr>
        <w:t>way</w:t>
      </w:r>
      <w:r w:rsidR="00E9517C" w:rsidRPr="00130FD3">
        <w:rPr>
          <w:rFonts w:ascii="Calibri" w:hAnsi="Calibri"/>
          <w:lang w:val="en-GB"/>
        </w:rPr>
        <w:t xml:space="preserve"> to </w:t>
      </w:r>
      <w:r w:rsidR="0090319A" w:rsidRPr="00130FD3">
        <w:rPr>
          <w:rFonts w:ascii="Calibri" w:hAnsi="Calibri"/>
          <w:lang w:val="en-GB"/>
        </w:rPr>
        <w:t xml:space="preserve">result in the proper </w:t>
      </w:r>
      <w:r>
        <w:rPr>
          <w:rFonts w:ascii="Calibri" w:hAnsi="Calibri"/>
          <w:lang w:val="en-GB"/>
        </w:rPr>
        <w:t xml:space="preserve">scientific </w:t>
      </w:r>
      <w:r w:rsidR="0090319A" w:rsidRPr="00130FD3">
        <w:rPr>
          <w:rFonts w:ascii="Calibri" w:hAnsi="Calibri"/>
          <w:lang w:val="en-GB"/>
        </w:rPr>
        <w:t>answer</w:t>
      </w:r>
      <w:r w:rsidR="00E9517C" w:rsidRPr="00130FD3">
        <w:rPr>
          <w:rFonts w:ascii="Calibri" w:hAnsi="Calibri"/>
          <w:lang w:val="en-GB"/>
        </w:rPr>
        <w:t xml:space="preserve">. </w:t>
      </w:r>
      <w:r>
        <w:rPr>
          <w:rFonts w:ascii="Calibri" w:hAnsi="Calibri"/>
          <w:lang w:val="en-GB"/>
        </w:rPr>
        <w:t xml:space="preserve">Also included is a </w:t>
      </w:r>
      <w:r w:rsidR="00E9517C" w:rsidRPr="00130FD3">
        <w:rPr>
          <w:rFonts w:ascii="Calibri" w:hAnsi="Calibri"/>
          <w:lang w:val="en-GB"/>
        </w:rPr>
        <w:t>procedure of systematic action to gather</w:t>
      </w:r>
      <w:r w:rsidR="00463D7C">
        <w:rPr>
          <w:rFonts w:ascii="Calibri" w:hAnsi="Calibri"/>
          <w:lang w:val="en-GB"/>
        </w:rPr>
        <w:t xml:space="preserve"> and order</w:t>
      </w:r>
      <w:r w:rsidR="00E9517C" w:rsidRPr="00130FD3">
        <w:rPr>
          <w:rFonts w:ascii="Calibri" w:hAnsi="Calibri"/>
          <w:lang w:val="en-GB"/>
        </w:rPr>
        <w:t xml:space="preserve"> information, substance or material and/or to conduct tests which results in an answer</w:t>
      </w:r>
      <w:r w:rsidR="00463D7C">
        <w:rPr>
          <w:rFonts w:ascii="Calibri" w:hAnsi="Calibri"/>
          <w:lang w:val="en-GB"/>
        </w:rPr>
        <w:t xml:space="preserve"> </w:t>
      </w:r>
      <w:r w:rsidR="00463D7C">
        <w:rPr>
          <w:rFonts w:ascii="Calibri" w:hAnsi="Calibri"/>
          <w:lang w:val="en-GB"/>
        </w:rPr>
        <w:fldChar w:fldCharType="begin"/>
      </w:r>
      <w:r w:rsidR="00463D7C">
        <w:rPr>
          <w:rFonts w:ascii="Calibri" w:hAnsi="Calibri"/>
          <w:lang w:val="en-GB"/>
        </w:rPr>
        <w:instrText xml:space="preserve"> ADDIN EN.CITE &lt;EndNote&gt;&lt;Cite&gt;&lt;Author&gt;Foucault&lt;/Author&gt;&lt;Year&gt;1994 [1970]&lt;/Year&gt;&lt;RecNum&gt;310&lt;/RecNum&gt;&lt;DisplayText&gt;(Foucault, 1994 [1970])&lt;/DisplayText&gt;&lt;record&gt;&lt;rec-number&gt;310&lt;/rec-number&gt;&lt;foreign-keys&gt;&lt;key app="EN" db-id="va0ads5dw9dtxjevst2xfes4d2saw22prsft" timestamp="1323695000"&gt;310&lt;/key&gt;&lt;/foreign-keys&gt;&lt;ref-type name="Book"&gt;6&lt;/ref-type&gt;&lt;contributors&gt;&lt;authors&gt;&lt;author&gt;Foucault, M.&lt;/author&gt;&lt;/authors&gt;&lt;/contributors&gt;&lt;titles&gt;&lt;title&gt;The Order of Things. An Archaeology of the Human Sciences&lt;/title&gt;&lt;/titles&gt;&lt;dates&gt;&lt;year&gt;1994 [1970]&lt;/year&gt;&lt;/dates&gt;&lt;pub-location&gt;New York&lt;/pub-location&gt;&lt;publisher&gt;Vintage Books&lt;/publisher&gt;&lt;urls&gt;&lt;/urls&gt;&lt;/record&gt;&lt;/Cite&gt;&lt;/EndNote&gt;</w:instrText>
      </w:r>
      <w:r w:rsidR="00463D7C">
        <w:rPr>
          <w:rFonts w:ascii="Calibri" w:hAnsi="Calibri"/>
          <w:lang w:val="en-GB"/>
        </w:rPr>
        <w:fldChar w:fldCharType="separate"/>
      </w:r>
      <w:r w:rsidR="00463D7C">
        <w:rPr>
          <w:rFonts w:ascii="Calibri" w:hAnsi="Calibri"/>
          <w:noProof/>
          <w:lang w:val="en-GB"/>
        </w:rPr>
        <w:t>(Foucault, 1994 [1970])</w:t>
      </w:r>
      <w:r w:rsidR="00463D7C">
        <w:rPr>
          <w:rFonts w:ascii="Calibri" w:hAnsi="Calibri"/>
          <w:lang w:val="en-GB"/>
        </w:rPr>
        <w:fldChar w:fldCharType="end"/>
      </w:r>
      <w:r w:rsidR="00E9517C" w:rsidRPr="00130FD3">
        <w:rPr>
          <w:rFonts w:ascii="Calibri" w:hAnsi="Calibri"/>
          <w:lang w:val="en-GB"/>
        </w:rPr>
        <w:t>.</w:t>
      </w:r>
      <w:r w:rsidR="0090319A" w:rsidRPr="00130FD3">
        <w:rPr>
          <w:rFonts w:ascii="Calibri" w:hAnsi="Calibri"/>
          <w:lang w:val="en-GB"/>
        </w:rPr>
        <w:t xml:space="preserve"> In </w:t>
      </w:r>
      <w:r>
        <w:rPr>
          <w:rFonts w:ascii="Calibri" w:hAnsi="Calibri"/>
          <w:lang w:val="en-GB"/>
        </w:rPr>
        <w:t>M</w:t>
      </w:r>
      <w:r w:rsidR="0090319A" w:rsidRPr="00130FD3">
        <w:rPr>
          <w:rFonts w:ascii="Calibri" w:hAnsi="Calibri"/>
          <w:lang w:val="en-GB"/>
        </w:rPr>
        <w:t xml:space="preserve">ath or other synthetic research </w:t>
      </w:r>
      <w:r>
        <w:rPr>
          <w:rFonts w:ascii="Calibri" w:hAnsi="Calibri"/>
          <w:lang w:val="en-GB"/>
        </w:rPr>
        <w:t xml:space="preserve">- </w:t>
      </w:r>
      <w:r w:rsidR="0090319A" w:rsidRPr="00130FD3">
        <w:rPr>
          <w:rFonts w:ascii="Calibri" w:hAnsi="Calibri"/>
          <w:lang w:val="en-GB"/>
        </w:rPr>
        <w:t>as opposed to empirical research</w:t>
      </w:r>
      <w:r>
        <w:rPr>
          <w:rFonts w:ascii="Calibri" w:hAnsi="Calibri"/>
          <w:lang w:val="en-GB"/>
        </w:rPr>
        <w:t xml:space="preserve"> -</w:t>
      </w:r>
      <w:r w:rsidR="0090319A" w:rsidRPr="00130FD3">
        <w:rPr>
          <w:rFonts w:ascii="Calibri" w:hAnsi="Calibri"/>
          <w:lang w:val="en-GB"/>
        </w:rPr>
        <w:t xml:space="preserve"> the method is somewhat different, but still consists of systematic action</w:t>
      </w:r>
      <w:r w:rsidR="008D62A0">
        <w:rPr>
          <w:rFonts w:ascii="Calibri" w:hAnsi="Calibri"/>
          <w:lang w:val="en-GB"/>
        </w:rPr>
        <w:t xml:space="preserve"> related to a particular question</w:t>
      </w:r>
      <w:r w:rsidR="0090319A" w:rsidRPr="00130FD3">
        <w:rPr>
          <w:rFonts w:ascii="Calibri" w:hAnsi="Calibri"/>
          <w:lang w:val="en-GB"/>
        </w:rPr>
        <w:t>.</w:t>
      </w:r>
    </w:p>
    <w:p w14:paraId="16B1EF42" w14:textId="0222C6E2" w:rsidR="007D327E" w:rsidRDefault="008D62A0" w:rsidP="00E9517C">
      <w:pPr>
        <w:spacing w:line="360" w:lineRule="auto"/>
        <w:rPr>
          <w:rFonts w:ascii="Calibri" w:hAnsi="Calibri"/>
          <w:lang w:val="en-GB"/>
        </w:rPr>
      </w:pPr>
      <w:r>
        <w:rPr>
          <w:rFonts w:ascii="Calibri" w:hAnsi="Calibri"/>
          <w:lang w:val="en-GB"/>
        </w:rPr>
        <w:t>So, t</w:t>
      </w:r>
      <w:r w:rsidR="00E9517C" w:rsidRPr="00130FD3">
        <w:rPr>
          <w:rFonts w:ascii="Calibri" w:hAnsi="Calibri"/>
          <w:lang w:val="en-GB"/>
        </w:rPr>
        <w:t xml:space="preserve">he scientific method is </w:t>
      </w:r>
      <w:r w:rsidR="00463D7C">
        <w:rPr>
          <w:rFonts w:ascii="Calibri" w:hAnsi="Calibri"/>
          <w:lang w:val="en-GB"/>
        </w:rPr>
        <w:t>shaped</w:t>
      </w:r>
      <w:r w:rsidR="00E9517C" w:rsidRPr="00130FD3">
        <w:rPr>
          <w:rFonts w:ascii="Calibri" w:hAnsi="Calibri"/>
          <w:lang w:val="en-GB"/>
        </w:rPr>
        <w:t xml:space="preserve"> on the belief that the proper question plus the proper method will by definition result in the right</w:t>
      </w:r>
      <w:r>
        <w:rPr>
          <w:rFonts w:ascii="Calibri" w:hAnsi="Calibri"/>
          <w:lang w:val="en-GB"/>
        </w:rPr>
        <w:t xml:space="preserve"> </w:t>
      </w:r>
      <w:r w:rsidR="007D327E">
        <w:rPr>
          <w:rFonts w:ascii="Calibri" w:hAnsi="Calibri"/>
          <w:lang w:val="en-GB"/>
        </w:rPr>
        <w:t>(</w:t>
      </w:r>
      <w:r>
        <w:rPr>
          <w:rFonts w:ascii="Calibri" w:hAnsi="Calibri"/>
          <w:lang w:val="en-GB"/>
        </w:rPr>
        <w:t>or true</w:t>
      </w:r>
      <w:r w:rsidR="00CF2935">
        <w:rPr>
          <w:rFonts w:ascii="Calibri" w:hAnsi="Calibri"/>
          <w:lang w:val="en-GB"/>
        </w:rPr>
        <w:t>)</w:t>
      </w:r>
      <w:r w:rsidR="00E9517C" w:rsidRPr="00130FD3">
        <w:rPr>
          <w:rFonts w:ascii="Calibri" w:hAnsi="Calibri"/>
          <w:lang w:val="en-GB"/>
        </w:rPr>
        <w:t xml:space="preserve"> answer. This believe goes rather deep, following the </w:t>
      </w:r>
      <w:r w:rsidR="007D327E">
        <w:rPr>
          <w:rFonts w:ascii="Calibri" w:hAnsi="Calibri"/>
          <w:lang w:val="en-GB"/>
        </w:rPr>
        <w:t xml:space="preserve">societal responsibility </w:t>
      </w:r>
      <w:r w:rsidR="00E9517C" w:rsidRPr="00130FD3">
        <w:rPr>
          <w:rFonts w:ascii="Calibri" w:hAnsi="Calibri"/>
          <w:lang w:val="en-GB"/>
        </w:rPr>
        <w:t xml:space="preserve">of universities </w:t>
      </w:r>
      <w:r w:rsidR="007D327E">
        <w:rPr>
          <w:rFonts w:ascii="Calibri" w:hAnsi="Calibri"/>
          <w:lang w:val="en-GB"/>
        </w:rPr>
        <w:t xml:space="preserve">to objectify knowledge </w:t>
      </w:r>
      <w:r w:rsidR="00E9517C" w:rsidRPr="00130FD3">
        <w:rPr>
          <w:rFonts w:ascii="Calibri" w:hAnsi="Calibri"/>
          <w:lang w:val="en-GB"/>
        </w:rPr>
        <w:t>that is</w:t>
      </w:r>
      <w:r>
        <w:rPr>
          <w:rFonts w:ascii="Calibri" w:hAnsi="Calibri"/>
          <w:lang w:val="en-GB"/>
        </w:rPr>
        <w:t xml:space="preserve"> generalisable or </w:t>
      </w:r>
      <w:r w:rsidR="007D327E">
        <w:rPr>
          <w:rFonts w:ascii="Calibri" w:hAnsi="Calibri"/>
          <w:lang w:val="en-GB"/>
        </w:rPr>
        <w:t>and</w:t>
      </w:r>
      <w:r w:rsidR="00E9517C" w:rsidRPr="00130FD3">
        <w:rPr>
          <w:rFonts w:ascii="Calibri" w:hAnsi="Calibri"/>
          <w:lang w:val="en-GB"/>
        </w:rPr>
        <w:t xml:space="preserve"> reliable</w:t>
      </w:r>
      <w:r w:rsidR="00DF2759" w:rsidRPr="00130FD3">
        <w:rPr>
          <w:rFonts w:ascii="Calibri" w:hAnsi="Calibri"/>
          <w:lang w:val="en-GB"/>
        </w:rPr>
        <w:t xml:space="preserve"> </w:t>
      </w:r>
      <w:r w:rsidR="00DF2759" w:rsidRPr="00130FD3">
        <w:rPr>
          <w:rFonts w:ascii="Calibri" w:hAnsi="Calibri"/>
          <w:lang w:val="en-GB"/>
        </w:rPr>
        <w:fldChar w:fldCharType="begin"/>
      </w:r>
      <w:r w:rsidR="00DF2759" w:rsidRPr="00130FD3">
        <w:rPr>
          <w:rFonts w:ascii="Calibri" w:hAnsi="Calibri"/>
          <w:lang w:val="en-GB"/>
        </w:rPr>
        <w:instrText xml:space="preserve"> ADDIN EN.CITE &lt;EndNote&gt;&lt;Cite&gt;&lt;Author&gt;Griffioen&lt;/Author&gt;&lt;Year&gt;2017&lt;/Year&gt;&lt;RecNum&gt;973&lt;/RecNum&gt;&lt;Prefix&gt;for a more complete argumentation see: &lt;/Prefix&gt;&lt;DisplayText&gt;(for a more complete argumentation see: Griffioen, 2017)&lt;/DisplayText&gt;&lt;record&gt;&lt;rec-number&gt;973&lt;/rec-number&gt;&lt;foreign-keys&gt;&lt;key app="EN" db-id="va0ads5dw9dtxjevst2xfes4d2saw22prsft" timestamp="1511388352"&gt;973&lt;/key&gt;&lt;/foreign-keys&gt;&lt;ref-type name="Journal Article"&gt;17&lt;/ref-type&gt;&lt;contributors&gt;&lt;authors&gt;&lt;author&gt;Griffioen, D.M.E.&lt;/author&gt;&lt;/authors&gt;&lt;/contributors&gt;&lt;titles&gt;&lt;title&gt;Onderzoek is onderdeel van Professioneel Handelen. Op zoek naar nieuwe handvatten&lt;/title&gt;&lt;secondary-title&gt;TH&amp;amp;MA Hoger Onderwijs&lt;/secondary-title&gt;&lt;/titles&gt;&lt;periodical&gt;&lt;full-title&gt;TH&amp;amp;MA Hoger Onderwijs&lt;/full-title&gt;&lt;/periodical&gt;&lt;pages&gt;90-97&lt;/pages&gt;&lt;number&gt;5&lt;/number&gt;&lt;dates&gt;&lt;year&gt;2017&lt;/year&gt;&lt;/dates&gt;&lt;urls&gt;&lt;/urls&gt;&lt;/record&gt;&lt;/Cite&gt;&lt;/EndNote&gt;</w:instrText>
      </w:r>
      <w:r w:rsidR="00DF2759" w:rsidRPr="00130FD3">
        <w:rPr>
          <w:rFonts w:ascii="Calibri" w:hAnsi="Calibri"/>
          <w:lang w:val="en-GB"/>
        </w:rPr>
        <w:fldChar w:fldCharType="separate"/>
      </w:r>
      <w:r w:rsidR="00DF2759" w:rsidRPr="00130FD3">
        <w:rPr>
          <w:rFonts w:ascii="Calibri" w:hAnsi="Calibri"/>
          <w:noProof/>
          <w:lang w:val="en-GB"/>
        </w:rPr>
        <w:t xml:space="preserve">(for </w:t>
      </w:r>
      <w:r w:rsidR="00DF2759" w:rsidRPr="00130FD3">
        <w:rPr>
          <w:rFonts w:ascii="Calibri" w:hAnsi="Calibri"/>
          <w:noProof/>
          <w:lang w:val="en-GB"/>
        </w:rPr>
        <w:lastRenderedPageBreak/>
        <w:t>a more complete argumentation see: Griffioen, 2017)</w:t>
      </w:r>
      <w:r w:rsidR="00DF2759" w:rsidRPr="00130FD3">
        <w:rPr>
          <w:rFonts w:ascii="Calibri" w:hAnsi="Calibri"/>
          <w:lang w:val="en-GB"/>
        </w:rPr>
        <w:fldChar w:fldCharType="end"/>
      </w:r>
      <w:r w:rsidR="007D327E">
        <w:rPr>
          <w:rFonts w:ascii="Calibri" w:hAnsi="Calibri"/>
          <w:lang w:val="en-GB"/>
        </w:rPr>
        <w:t>. However, this belief also has some limitations</w:t>
      </w:r>
      <w:r w:rsidR="00E9517C" w:rsidRPr="00130FD3">
        <w:rPr>
          <w:rFonts w:ascii="Calibri" w:hAnsi="Calibri"/>
          <w:lang w:val="en-GB"/>
        </w:rPr>
        <w:t>.</w:t>
      </w:r>
      <w:r w:rsidR="0090319A" w:rsidRPr="00130FD3">
        <w:rPr>
          <w:rFonts w:ascii="Calibri" w:hAnsi="Calibri"/>
          <w:lang w:val="en-GB"/>
        </w:rPr>
        <w:t xml:space="preserve"> </w:t>
      </w:r>
    </w:p>
    <w:p w14:paraId="3AEA6AA6" w14:textId="4AF7A736" w:rsidR="00D56DC1" w:rsidRPr="00130FD3" w:rsidRDefault="0090319A" w:rsidP="00E9517C">
      <w:pPr>
        <w:spacing w:line="360" w:lineRule="auto"/>
        <w:rPr>
          <w:i/>
          <w:lang w:val="en-GB" w:bidi="ar-SY"/>
        </w:rPr>
      </w:pPr>
      <w:r w:rsidRPr="00130FD3">
        <w:rPr>
          <w:rFonts w:ascii="Calibri" w:hAnsi="Calibri"/>
          <w:lang w:val="en-GB"/>
        </w:rPr>
        <w:t>I</w:t>
      </w:r>
      <w:r w:rsidR="00E9517C" w:rsidRPr="00130FD3">
        <w:rPr>
          <w:rFonts w:ascii="Calibri" w:hAnsi="Calibri"/>
          <w:lang w:val="en-GB"/>
        </w:rPr>
        <w:t xml:space="preserve">n her work </w:t>
      </w:r>
      <w:r w:rsidR="00E9517C" w:rsidRPr="00130FD3">
        <w:rPr>
          <w:i/>
          <w:lang w:val="en-GB" w:bidi="ar-SY"/>
        </w:rPr>
        <w:t>Insatiable Curiosity. Innovation in a Fragile Future</w:t>
      </w:r>
      <w:r w:rsidR="007D327E">
        <w:rPr>
          <w:i/>
          <w:lang w:val="en-GB" w:bidi="ar-SY"/>
        </w:rPr>
        <w:t>,</w:t>
      </w:r>
      <w:r w:rsidR="00E9517C" w:rsidRPr="00130FD3">
        <w:rPr>
          <w:lang w:val="en-GB" w:bidi="ar-SY"/>
        </w:rPr>
        <w:t xml:space="preserve"> </w:t>
      </w:r>
      <w:r w:rsidR="00DF2759" w:rsidRPr="00130FD3">
        <w:rPr>
          <w:lang w:val="en-GB" w:bidi="ar-SY"/>
        </w:rPr>
        <w:t xml:space="preserve">Helga </w:t>
      </w:r>
      <w:r w:rsidR="00E9517C" w:rsidRPr="00130FD3">
        <w:rPr>
          <w:lang w:val="en-GB" w:bidi="ar-SY"/>
        </w:rPr>
        <w:fldChar w:fldCharType="begin"/>
      </w:r>
      <w:r w:rsidR="00E9517C" w:rsidRPr="00130FD3">
        <w:rPr>
          <w:lang w:val="en-GB" w:bidi="ar-SY"/>
        </w:rPr>
        <w:instrText xml:space="preserve"> ADDIN EN.CITE &lt;EndNote&gt;&lt;Cite AuthorYear="1"&gt;&lt;Author&gt;Nowotny&lt;/Author&gt;&lt;Year&gt;2008&lt;/Year&gt;&lt;RecNum&gt;846&lt;/RecNum&gt;&lt;DisplayText&gt;Nowotny (2008)&lt;/DisplayText&gt;&lt;record&gt;&lt;rec-number&gt;846&lt;/rec-number&gt;&lt;foreign-keys&gt;&lt;key app="EN" db-id="va0ads5dw9dtxjevst2xfes4d2saw22prsft" timestamp="1497297496"&gt;846&lt;/key&gt;&lt;/foreign-keys&gt;&lt;ref-type name="Book"&gt;6&lt;/ref-type&gt;&lt;contributors&gt;&lt;authors&gt;&lt;author&gt;Nowotny, H.&lt;/author&gt;&lt;/authors&gt;&lt;/contributors&gt;&lt;titles&gt;&lt;title&gt;Insatiable Curiosity. Innovation in a Fragile Future&lt;/title&gt;&lt;/titles&gt;&lt;dates&gt;&lt;year&gt;2008&lt;/year&gt;&lt;/dates&gt;&lt;pub-location&gt;Cambridge&lt;/pub-location&gt;&lt;publisher&gt;MIT Press&lt;/publisher&gt;&lt;urls&gt;&lt;/urls&gt;&lt;/record&gt;&lt;/Cite&gt;&lt;/EndNote&gt;</w:instrText>
      </w:r>
      <w:r w:rsidR="00E9517C" w:rsidRPr="00130FD3">
        <w:rPr>
          <w:lang w:val="en-GB" w:bidi="ar-SY"/>
        </w:rPr>
        <w:fldChar w:fldCharType="separate"/>
      </w:r>
      <w:r w:rsidR="00E9517C" w:rsidRPr="00130FD3">
        <w:rPr>
          <w:noProof/>
          <w:lang w:val="en-GB" w:bidi="ar-SY"/>
        </w:rPr>
        <w:t>Nowotny (2008)</w:t>
      </w:r>
      <w:r w:rsidR="00E9517C" w:rsidRPr="00130FD3">
        <w:rPr>
          <w:lang w:val="en-GB" w:bidi="ar-SY"/>
        </w:rPr>
        <w:fldChar w:fldCharType="end"/>
      </w:r>
      <w:r w:rsidR="00E9517C" w:rsidRPr="00130FD3">
        <w:rPr>
          <w:lang w:val="en-GB" w:bidi="ar-SY"/>
        </w:rPr>
        <w:t xml:space="preserve"> explains how the</w:t>
      </w:r>
      <w:r w:rsidRPr="00130FD3">
        <w:rPr>
          <w:lang w:val="en-GB" w:bidi="ar-SY"/>
        </w:rPr>
        <w:t xml:space="preserve"> development of the scientific method</w:t>
      </w:r>
      <w:r w:rsidR="00E9517C" w:rsidRPr="00130FD3">
        <w:rPr>
          <w:lang w:val="en-GB" w:bidi="ar-SY"/>
        </w:rPr>
        <w:t xml:space="preserve"> </w:t>
      </w:r>
      <w:r w:rsidRPr="00130FD3">
        <w:rPr>
          <w:lang w:val="en-GB" w:bidi="ar-SY"/>
        </w:rPr>
        <w:t>has</w:t>
      </w:r>
      <w:r w:rsidR="00E9517C" w:rsidRPr="00130FD3">
        <w:rPr>
          <w:lang w:val="en-GB" w:bidi="ar-SY"/>
        </w:rPr>
        <w:t xml:space="preserve"> resulted in </w:t>
      </w:r>
      <w:r w:rsidR="008D62A0">
        <w:rPr>
          <w:lang w:val="en-GB" w:bidi="ar-SY"/>
        </w:rPr>
        <w:t xml:space="preserve">important innovations, but it has also resulted in </w:t>
      </w:r>
      <w:r w:rsidR="00E9517C" w:rsidRPr="00130FD3">
        <w:rPr>
          <w:lang w:val="en-GB" w:bidi="ar-SY"/>
        </w:rPr>
        <w:t>a monopoly for</w:t>
      </w:r>
      <w:r w:rsidRPr="00130FD3">
        <w:rPr>
          <w:lang w:val="en-GB" w:bidi="ar-SY"/>
        </w:rPr>
        <w:t xml:space="preserve"> science on</w:t>
      </w:r>
      <w:r w:rsidR="00E9517C" w:rsidRPr="00130FD3">
        <w:rPr>
          <w:lang w:val="en-GB" w:bidi="ar-SY"/>
        </w:rPr>
        <w:t xml:space="preserve"> the interpretation of knowledge</w:t>
      </w:r>
      <w:r w:rsidR="008D62A0">
        <w:rPr>
          <w:lang w:val="en-GB" w:bidi="ar-SY"/>
        </w:rPr>
        <w:t xml:space="preserve"> and truth</w:t>
      </w:r>
      <w:r w:rsidR="00E9517C" w:rsidRPr="00130FD3">
        <w:rPr>
          <w:lang w:val="en-GB" w:bidi="ar-SY"/>
        </w:rPr>
        <w:t xml:space="preserve">. </w:t>
      </w:r>
      <w:r w:rsidRPr="00130FD3">
        <w:rPr>
          <w:lang w:val="en-GB" w:bidi="ar-SY"/>
        </w:rPr>
        <w:t>She explains how t</w:t>
      </w:r>
      <w:r w:rsidR="00E9517C" w:rsidRPr="00130FD3">
        <w:rPr>
          <w:lang w:val="en-GB" w:bidi="ar-SY"/>
        </w:rPr>
        <w:t xml:space="preserve">he scientific method </w:t>
      </w:r>
      <w:r w:rsidRPr="00130FD3">
        <w:rPr>
          <w:lang w:val="en-GB" w:bidi="ar-SY"/>
        </w:rPr>
        <w:t xml:space="preserve">is said to be </w:t>
      </w:r>
      <w:r w:rsidR="00E9517C" w:rsidRPr="00130FD3">
        <w:rPr>
          <w:lang w:val="en-GB" w:bidi="ar-SY"/>
        </w:rPr>
        <w:t xml:space="preserve">a procedure to guarantee </w:t>
      </w:r>
      <w:r w:rsidR="00E9517C" w:rsidRPr="008D62A0">
        <w:rPr>
          <w:u w:val="single"/>
          <w:lang w:val="en-GB" w:bidi="ar-SY"/>
        </w:rPr>
        <w:t>true</w:t>
      </w:r>
      <w:r w:rsidR="00E9517C" w:rsidRPr="00130FD3">
        <w:rPr>
          <w:lang w:val="en-GB" w:bidi="ar-SY"/>
        </w:rPr>
        <w:t xml:space="preserve"> knowledge, but </w:t>
      </w:r>
      <w:r w:rsidRPr="00130FD3">
        <w:rPr>
          <w:lang w:val="en-GB" w:bidi="ar-SY"/>
        </w:rPr>
        <w:t xml:space="preserve">it is </w:t>
      </w:r>
      <w:r w:rsidR="00E9517C" w:rsidRPr="00130FD3">
        <w:rPr>
          <w:lang w:val="en-GB" w:bidi="ar-SY"/>
        </w:rPr>
        <w:t xml:space="preserve">also an effect of the long term </w:t>
      </w:r>
      <w:r w:rsidR="008D62A0">
        <w:rPr>
          <w:lang w:val="en-GB" w:bidi="ar-SY"/>
        </w:rPr>
        <w:t xml:space="preserve">power </w:t>
      </w:r>
      <w:r w:rsidR="00E9517C" w:rsidRPr="00130FD3">
        <w:rPr>
          <w:lang w:val="en-GB" w:bidi="ar-SY"/>
        </w:rPr>
        <w:t xml:space="preserve">struggle over what </w:t>
      </w:r>
      <w:r w:rsidRPr="00130FD3">
        <w:rPr>
          <w:lang w:val="en-GB" w:bidi="ar-SY"/>
        </w:rPr>
        <w:t xml:space="preserve">constitutes </w:t>
      </w:r>
      <w:r w:rsidR="00E9517C" w:rsidRPr="008D62A0">
        <w:rPr>
          <w:u w:val="single"/>
          <w:lang w:val="en-GB" w:bidi="ar-SY"/>
        </w:rPr>
        <w:t>facts</w:t>
      </w:r>
      <w:r w:rsidR="00E9517C" w:rsidRPr="00130FD3">
        <w:rPr>
          <w:lang w:val="en-GB" w:bidi="ar-SY"/>
        </w:rPr>
        <w:t xml:space="preserve"> </w:t>
      </w:r>
      <w:r w:rsidRPr="00130FD3">
        <w:rPr>
          <w:lang w:val="en-GB" w:bidi="ar-SY"/>
        </w:rPr>
        <w:t>and therefore what con</w:t>
      </w:r>
      <w:r w:rsidR="00DF2759" w:rsidRPr="00130FD3">
        <w:rPr>
          <w:lang w:val="en-GB" w:bidi="ar-SY"/>
        </w:rPr>
        <w:t>s</w:t>
      </w:r>
      <w:r w:rsidR="00E9517C" w:rsidRPr="00130FD3">
        <w:rPr>
          <w:lang w:val="en-GB" w:bidi="ar-SY"/>
        </w:rPr>
        <w:t>titute</w:t>
      </w:r>
      <w:r w:rsidRPr="00130FD3">
        <w:rPr>
          <w:lang w:val="en-GB" w:bidi="ar-SY"/>
        </w:rPr>
        <w:t>s</w:t>
      </w:r>
      <w:r w:rsidR="00E9517C" w:rsidRPr="00130FD3">
        <w:rPr>
          <w:lang w:val="en-GB" w:bidi="ar-SY"/>
        </w:rPr>
        <w:t xml:space="preserve"> </w:t>
      </w:r>
      <w:r w:rsidR="00E9517C" w:rsidRPr="008D62A0">
        <w:rPr>
          <w:u w:val="single"/>
          <w:lang w:val="en-GB" w:bidi="ar-SY"/>
        </w:rPr>
        <w:t>reality</w:t>
      </w:r>
      <w:r w:rsidR="00E9517C" w:rsidRPr="00130FD3">
        <w:rPr>
          <w:lang w:val="en-GB" w:bidi="ar-SY"/>
        </w:rPr>
        <w:t xml:space="preserve"> </w:t>
      </w:r>
      <w:r w:rsidR="00E9517C" w:rsidRPr="00130FD3">
        <w:rPr>
          <w:lang w:val="en-GB" w:bidi="ar-SY"/>
        </w:rPr>
        <w:fldChar w:fldCharType="begin"/>
      </w:r>
      <w:r w:rsidR="00E9517C" w:rsidRPr="00130FD3">
        <w:rPr>
          <w:lang w:val="en-GB" w:bidi="ar-SY"/>
        </w:rPr>
        <w:instrText xml:space="preserve"> ADDIN EN.CITE &lt;EndNote&gt;&lt;Cite&gt;&lt;Author&gt;Nowotny&lt;/Author&gt;&lt;Year&gt;2008&lt;/Year&gt;&lt;RecNum&gt;846&lt;/RecNum&gt;&lt;Suffix&gt;`, p.15&lt;/Suffix&gt;&lt;DisplayText&gt;(Nowotny, 2008, p.15)&lt;/DisplayText&gt;&lt;record&gt;&lt;rec-number&gt;846&lt;/rec-number&gt;&lt;foreign-keys&gt;&lt;key app="EN" db-id="va0ads5dw9dtxjevst2xfes4d2saw22prsft" timestamp="1497297496"&gt;846&lt;/key&gt;&lt;/foreign-keys&gt;&lt;ref-type name="Book"&gt;6&lt;/ref-type&gt;&lt;contributors&gt;&lt;authors&gt;&lt;author&gt;Nowotny, H.&lt;/author&gt;&lt;/authors&gt;&lt;/contributors&gt;&lt;titles&gt;&lt;title&gt;Insatiable Curiosity. Innovation in a Fragile Future&lt;/title&gt;&lt;/titles&gt;&lt;dates&gt;&lt;year&gt;2008&lt;/year&gt;&lt;/dates&gt;&lt;pub-location&gt;Cambridge&lt;/pub-location&gt;&lt;publisher&gt;MIT Press&lt;/publisher&gt;&lt;urls&gt;&lt;/urls&gt;&lt;/record&gt;&lt;/Cite&gt;&lt;/EndNote&gt;</w:instrText>
      </w:r>
      <w:r w:rsidR="00E9517C" w:rsidRPr="00130FD3">
        <w:rPr>
          <w:lang w:val="en-GB" w:bidi="ar-SY"/>
        </w:rPr>
        <w:fldChar w:fldCharType="separate"/>
      </w:r>
      <w:r w:rsidR="00E9517C" w:rsidRPr="00130FD3">
        <w:rPr>
          <w:noProof/>
          <w:lang w:val="en-GB" w:bidi="ar-SY"/>
        </w:rPr>
        <w:t>(Nowotny, 2008, p.15)</w:t>
      </w:r>
      <w:r w:rsidR="00E9517C" w:rsidRPr="00130FD3">
        <w:rPr>
          <w:lang w:val="en-GB" w:bidi="ar-SY"/>
        </w:rPr>
        <w:fldChar w:fldCharType="end"/>
      </w:r>
      <w:r w:rsidR="00E9517C" w:rsidRPr="00130FD3">
        <w:rPr>
          <w:lang w:val="en-GB" w:bidi="ar-SY"/>
        </w:rPr>
        <w:t xml:space="preserve">. The purpose of the scientific method has – particularly in the natural sciences - become a way to distinguish between facts on the one hand and values and feelings on the other, all to provide society with true and reliable knowledge </w:t>
      </w:r>
      <w:r w:rsidR="00E9517C" w:rsidRPr="00130FD3">
        <w:rPr>
          <w:lang w:val="en-GB" w:bidi="ar-SY"/>
        </w:rPr>
        <w:fldChar w:fldCharType="begin"/>
      </w:r>
      <w:r w:rsidR="00E9517C" w:rsidRPr="00130FD3">
        <w:rPr>
          <w:lang w:val="en-GB" w:bidi="ar-SY"/>
        </w:rPr>
        <w:instrText xml:space="preserve"> ADDIN EN.CITE &lt;EndNote&gt;&lt;Cite&gt;&lt;Author&gt;Nowotny&lt;/Author&gt;&lt;Year&gt;2008&lt;/Year&gt;&lt;RecNum&gt;846&lt;/RecNum&gt;&lt;Suffix&gt;`, p.35&lt;/Suffix&gt;&lt;DisplayText&gt;(Nowotny, 2008, p.35)&lt;/DisplayText&gt;&lt;record&gt;&lt;rec-number&gt;846&lt;/rec-number&gt;&lt;foreign-keys&gt;&lt;key app="EN" db-id="va0ads5dw9dtxjevst2xfes4d2saw22prsft" timestamp="1497297496"&gt;846&lt;/key&gt;&lt;/foreign-keys&gt;&lt;ref-type name="Book"&gt;6&lt;/ref-type&gt;&lt;contributors&gt;&lt;authors&gt;&lt;author&gt;Nowotny, H.&lt;/author&gt;&lt;/authors&gt;&lt;/contributors&gt;&lt;titles&gt;&lt;title&gt;Insatiable Curiosity. Innovation in a Fragile Future&lt;/title&gt;&lt;/titles&gt;&lt;dates&gt;&lt;year&gt;2008&lt;/year&gt;&lt;/dates&gt;&lt;pub-location&gt;Cambridge&lt;/pub-location&gt;&lt;publisher&gt;MIT Press&lt;/publisher&gt;&lt;urls&gt;&lt;/urls&gt;&lt;/record&gt;&lt;/Cite&gt;&lt;/EndNote&gt;</w:instrText>
      </w:r>
      <w:r w:rsidR="00E9517C" w:rsidRPr="00130FD3">
        <w:rPr>
          <w:lang w:val="en-GB" w:bidi="ar-SY"/>
        </w:rPr>
        <w:fldChar w:fldCharType="separate"/>
      </w:r>
      <w:r w:rsidR="00E9517C" w:rsidRPr="00130FD3">
        <w:rPr>
          <w:noProof/>
          <w:lang w:val="en-GB" w:bidi="ar-SY"/>
        </w:rPr>
        <w:t>(Nowotny, 2008, p.35)</w:t>
      </w:r>
      <w:r w:rsidR="00E9517C" w:rsidRPr="00130FD3">
        <w:rPr>
          <w:lang w:val="en-GB" w:bidi="ar-SY"/>
        </w:rPr>
        <w:fldChar w:fldCharType="end"/>
      </w:r>
      <w:r w:rsidR="00E9517C" w:rsidRPr="00130FD3">
        <w:rPr>
          <w:lang w:val="en-GB" w:bidi="ar-SY"/>
        </w:rPr>
        <w:t xml:space="preserve">. </w:t>
      </w:r>
      <w:r w:rsidRPr="00130FD3">
        <w:rPr>
          <w:lang w:val="en-GB" w:bidi="ar-SY"/>
        </w:rPr>
        <w:t xml:space="preserve">This has also been afore explained in terms of Mode 1 research by Gibbons, </w:t>
      </w:r>
      <w:proofErr w:type="spellStart"/>
      <w:r w:rsidRPr="00130FD3">
        <w:rPr>
          <w:lang w:val="en-GB" w:bidi="ar-SY"/>
        </w:rPr>
        <w:t>Nowotny</w:t>
      </w:r>
      <w:proofErr w:type="spellEnd"/>
      <w:r w:rsidRPr="00130FD3">
        <w:rPr>
          <w:lang w:val="en-GB" w:bidi="ar-SY"/>
        </w:rPr>
        <w:t xml:space="preserve"> and their colleagues </w:t>
      </w:r>
      <w:r w:rsidRPr="00130FD3">
        <w:rPr>
          <w:lang w:val="en-GB" w:bidi="ar-SY"/>
        </w:rPr>
        <w:fldChar w:fldCharType="begin"/>
      </w:r>
      <w:r w:rsidR="00D56DC1" w:rsidRPr="00130FD3">
        <w:rPr>
          <w:lang w:val="en-GB" w:bidi="ar-SY"/>
        </w:rPr>
        <w:instrText xml:space="preserve"> ADDIN EN.CITE &lt;EndNote&gt;&lt;Cite ExcludeAuth="1"&gt;&lt;Author&gt;Gibbons&lt;/Author&gt;&lt;Year&gt;1994&lt;/Year&gt;&lt;RecNum&gt;86&lt;/RecNum&gt;&lt;Suffix&gt;`, p 2-3&lt;/Suffix&gt;&lt;DisplayText&gt;(1994, p 2-3)&lt;/DisplayText&gt;&lt;record&gt;&lt;rec-number&gt;86&lt;/rec-number&gt;&lt;foreign-keys&gt;&lt;key app="EN" db-id="va0ads5dw9dtxjevst2xfes4d2saw22prsft" timestamp="0"&gt;86&lt;/key&gt;&lt;/foreign-keys&gt;&lt;ref-type name="Book"&gt;6&lt;/ref-type&gt;&lt;contributors&gt;&lt;authors&gt;&lt;author&gt;Gibbons, M&lt;/author&gt;&lt;author&gt;Limoges, C.&lt;/author&gt;&lt;author&gt;Nowotny, H.&lt;/author&gt;&lt;author&gt;Schwartzman, S.&lt;/author&gt;&lt;author&gt;Scott, P.&lt;/author&gt;&lt;author&gt;Trow, M.&lt;/author&gt;&lt;/authors&gt;&lt;/contributors&gt;&lt;titles&gt;&lt;title&gt;The new production of knowledge. The dynamics of science and research in contemporary societies.&lt;/title&gt;&lt;/titles&gt;&lt;dates&gt;&lt;year&gt;1994&lt;/year&gt;&lt;/dates&gt;&lt;pub-location&gt;London&lt;/pub-location&gt;&lt;publisher&gt;Sage&lt;/publisher&gt;&lt;urls&gt;&lt;/urls&gt;&lt;/record&gt;&lt;/Cite&gt;&lt;/EndNote&gt;</w:instrText>
      </w:r>
      <w:r w:rsidRPr="00130FD3">
        <w:rPr>
          <w:lang w:val="en-GB" w:bidi="ar-SY"/>
        </w:rPr>
        <w:fldChar w:fldCharType="separate"/>
      </w:r>
      <w:r w:rsidR="00D56DC1" w:rsidRPr="00130FD3">
        <w:rPr>
          <w:noProof/>
          <w:lang w:val="en-GB" w:bidi="ar-SY"/>
        </w:rPr>
        <w:t>(1994, p 2-3)</w:t>
      </w:r>
      <w:r w:rsidRPr="00130FD3">
        <w:rPr>
          <w:lang w:val="en-GB" w:bidi="ar-SY"/>
        </w:rPr>
        <w:fldChar w:fldCharType="end"/>
      </w:r>
      <w:r w:rsidR="00D56DC1" w:rsidRPr="00130FD3">
        <w:rPr>
          <w:lang w:val="en-GB" w:bidi="ar-SY"/>
        </w:rPr>
        <w:t>:</w:t>
      </w:r>
    </w:p>
    <w:p w14:paraId="21994728" w14:textId="0C0F1D79" w:rsidR="0090319A" w:rsidRPr="00130FD3" w:rsidRDefault="0090319A" w:rsidP="00D56DC1">
      <w:pPr>
        <w:spacing w:line="360" w:lineRule="auto"/>
        <w:ind w:left="720" w:right="946"/>
        <w:rPr>
          <w:lang w:val="en-GB" w:bidi="ar-SY"/>
        </w:rPr>
      </w:pPr>
      <w:r w:rsidRPr="00130FD3">
        <w:rPr>
          <w:i/>
          <w:lang w:val="en-GB" w:bidi="ar-SY"/>
        </w:rPr>
        <w:t xml:space="preserve">‘For many, </w:t>
      </w:r>
      <w:r w:rsidRPr="00130FD3">
        <w:rPr>
          <w:b/>
          <w:i/>
          <w:lang w:val="en-GB" w:bidi="ar-SY"/>
        </w:rPr>
        <w:t>Mode 1</w:t>
      </w:r>
      <w:r w:rsidRPr="00130FD3">
        <w:rPr>
          <w:i/>
          <w:lang w:val="en-GB" w:bidi="ar-SY"/>
        </w:rPr>
        <w:t xml:space="preserve"> is identical with what is meant by science. Its cognitive and social norms determine what shall count as significant problems, who shall be allowed to practice science and what constitutes good science. Forms of practice which adhere to these rules are by definition scientific while those that violate them are not’</w:t>
      </w:r>
      <w:r w:rsidRPr="00130FD3">
        <w:rPr>
          <w:lang w:val="en-GB" w:bidi="ar-SY"/>
        </w:rPr>
        <w:t>.</w:t>
      </w:r>
    </w:p>
    <w:p w14:paraId="0379D9CD" w14:textId="0EB7F8B3" w:rsidR="00E9517C" w:rsidRPr="00130FD3" w:rsidRDefault="00E9517C" w:rsidP="00E9517C">
      <w:pPr>
        <w:spacing w:line="360" w:lineRule="auto"/>
        <w:rPr>
          <w:rFonts w:ascii="Calibri" w:hAnsi="Calibri"/>
          <w:lang w:val="en-GB"/>
        </w:rPr>
      </w:pPr>
      <w:r w:rsidRPr="00130FD3">
        <w:rPr>
          <w:lang w:val="en-GB" w:bidi="ar-SY"/>
        </w:rPr>
        <w:t xml:space="preserve">So in what </w:t>
      </w:r>
      <w:r w:rsidR="0090319A" w:rsidRPr="00130FD3">
        <w:rPr>
          <w:lang w:val="en-GB" w:bidi="ar-SY"/>
        </w:rPr>
        <w:t xml:space="preserve">has been labelled </w:t>
      </w:r>
      <w:r w:rsidRPr="00130FD3">
        <w:rPr>
          <w:lang w:val="en-GB" w:bidi="ar-SY"/>
        </w:rPr>
        <w:t>‘mode 1 research’</w:t>
      </w:r>
      <w:r w:rsidR="000008ED" w:rsidRPr="00130FD3">
        <w:rPr>
          <w:lang w:val="en-GB" w:bidi="ar-SY"/>
        </w:rPr>
        <w:t xml:space="preserve"> </w:t>
      </w:r>
      <w:r w:rsidR="0090319A" w:rsidRPr="00130FD3">
        <w:rPr>
          <w:lang w:val="en-GB" w:bidi="ar-SY"/>
        </w:rPr>
        <w:t>science is</w:t>
      </w:r>
      <w:r w:rsidR="000008ED" w:rsidRPr="00130FD3">
        <w:rPr>
          <w:lang w:val="en-GB" w:bidi="ar-SY"/>
        </w:rPr>
        <w:t xml:space="preserve"> done properly when scientists say </w:t>
      </w:r>
      <w:r w:rsidR="0090319A" w:rsidRPr="00130FD3">
        <w:rPr>
          <w:lang w:val="en-GB" w:bidi="ar-SY"/>
        </w:rPr>
        <w:t>so</w:t>
      </w:r>
      <w:r w:rsidR="00CF2935">
        <w:rPr>
          <w:lang w:val="en-GB" w:bidi="ar-SY"/>
        </w:rPr>
        <w:t>,</w:t>
      </w:r>
      <w:r w:rsidR="000008ED" w:rsidRPr="00130FD3">
        <w:rPr>
          <w:lang w:val="en-GB" w:bidi="ar-SY"/>
        </w:rPr>
        <w:t xml:space="preserve"> </w:t>
      </w:r>
      <w:r w:rsidR="00D56DC1" w:rsidRPr="00130FD3">
        <w:rPr>
          <w:lang w:val="en-GB" w:bidi="ar-SY"/>
        </w:rPr>
        <w:t>with also scientists as the ones who can defined what is worthwhile to research in the first place</w:t>
      </w:r>
      <w:r w:rsidR="008D62A0">
        <w:rPr>
          <w:lang w:val="en-GB" w:bidi="ar-SY"/>
        </w:rPr>
        <w:t xml:space="preserve"> and in which interpretations </w:t>
      </w:r>
      <w:r w:rsidR="00CF2935">
        <w:rPr>
          <w:lang w:val="en-GB" w:bidi="ar-SY"/>
        </w:rPr>
        <w:t xml:space="preserve">and feelings </w:t>
      </w:r>
      <w:r w:rsidR="007D327E">
        <w:rPr>
          <w:lang w:val="en-GB" w:bidi="ar-SY"/>
        </w:rPr>
        <w:t>are redundant</w:t>
      </w:r>
      <w:r w:rsidR="0090319A" w:rsidRPr="00130FD3">
        <w:rPr>
          <w:lang w:val="en-GB" w:bidi="ar-SY"/>
        </w:rPr>
        <w:t xml:space="preserve">. </w:t>
      </w:r>
      <w:r w:rsidR="00CF2935">
        <w:rPr>
          <w:lang w:val="en-GB" w:bidi="ar-SY"/>
        </w:rPr>
        <w:t xml:space="preserve">This is </w:t>
      </w:r>
      <w:r w:rsidR="00CF2935" w:rsidRPr="00130FD3">
        <w:rPr>
          <w:lang w:val="en-GB" w:bidi="ar-SY"/>
        </w:rPr>
        <w:t>obviously all</w:t>
      </w:r>
      <w:r w:rsidR="00CF2935">
        <w:rPr>
          <w:lang w:val="en-GB" w:bidi="ar-SY"/>
        </w:rPr>
        <w:t xml:space="preserve"> done</w:t>
      </w:r>
      <w:r w:rsidR="00CF2935" w:rsidRPr="00130FD3">
        <w:rPr>
          <w:lang w:val="en-GB" w:bidi="ar-SY"/>
        </w:rPr>
        <w:t xml:space="preserve"> with the best intentions</w:t>
      </w:r>
      <w:r w:rsidR="00CF2935">
        <w:rPr>
          <w:lang w:val="en-GB" w:bidi="ar-SY"/>
        </w:rPr>
        <w:t xml:space="preserve">. </w:t>
      </w:r>
      <w:r w:rsidR="0090319A" w:rsidRPr="00130FD3">
        <w:rPr>
          <w:lang w:val="en-GB" w:bidi="ar-SY"/>
        </w:rPr>
        <w:t xml:space="preserve">This </w:t>
      </w:r>
      <w:r w:rsidR="000008ED" w:rsidRPr="00130FD3">
        <w:rPr>
          <w:lang w:val="en-GB" w:bidi="ar-SY"/>
        </w:rPr>
        <w:t>underpinning of the scientific method is</w:t>
      </w:r>
      <w:r w:rsidR="008D62A0">
        <w:rPr>
          <w:lang w:val="en-GB" w:bidi="ar-SY"/>
        </w:rPr>
        <w:t xml:space="preserve"> currently part of </w:t>
      </w:r>
      <w:r w:rsidR="000008ED" w:rsidRPr="00130FD3">
        <w:rPr>
          <w:lang w:val="en-GB" w:bidi="ar-SY"/>
        </w:rPr>
        <w:t xml:space="preserve">the </w:t>
      </w:r>
      <w:r w:rsidR="00D56DC1" w:rsidRPr="00130FD3">
        <w:rPr>
          <w:lang w:val="en-GB" w:bidi="ar-SY"/>
        </w:rPr>
        <w:t xml:space="preserve">generic </w:t>
      </w:r>
      <w:r w:rsidR="000008ED" w:rsidRPr="00130FD3">
        <w:rPr>
          <w:lang w:val="en-GB" w:bidi="ar-SY"/>
        </w:rPr>
        <w:t>framing of open science.</w:t>
      </w:r>
      <w:r w:rsidR="007D327E">
        <w:rPr>
          <w:lang w:val="en-GB" w:bidi="ar-SY"/>
        </w:rPr>
        <w:t xml:space="preserve"> It is likely that it expands the university’s fulfilment of its societal responsibility, but one can wonder if it is the same for the societal responsibility of </w:t>
      </w:r>
      <w:r w:rsidR="007D327E" w:rsidRPr="007D327E">
        <w:rPr>
          <w:u w:val="single"/>
          <w:lang w:val="en-GB" w:bidi="ar-SY"/>
        </w:rPr>
        <w:t>applied</w:t>
      </w:r>
      <w:r w:rsidR="007D327E">
        <w:rPr>
          <w:lang w:val="en-GB" w:bidi="ar-SY"/>
        </w:rPr>
        <w:t xml:space="preserve"> higher education.</w:t>
      </w:r>
    </w:p>
    <w:p w14:paraId="404DFC80" w14:textId="77777777" w:rsidR="00CF2935" w:rsidRDefault="00CF2935" w:rsidP="0090319A">
      <w:pPr>
        <w:spacing w:line="360" w:lineRule="auto"/>
        <w:rPr>
          <w:b/>
          <w:bCs/>
          <w:lang w:val="en-GB" w:bidi="ar-SY"/>
        </w:rPr>
      </w:pPr>
    </w:p>
    <w:p w14:paraId="47D04121" w14:textId="12C21E60" w:rsidR="00D56DC1" w:rsidRPr="00130FD3" w:rsidRDefault="00D56DC1" w:rsidP="0090319A">
      <w:pPr>
        <w:spacing w:line="360" w:lineRule="auto"/>
        <w:rPr>
          <w:b/>
          <w:bCs/>
          <w:lang w:val="en-GB" w:bidi="ar-SY"/>
        </w:rPr>
      </w:pPr>
      <w:r w:rsidRPr="00130FD3">
        <w:rPr>
          <w:b/>
          <w:bCs/>
          <w:lang w:val="en-GB" w:bidi="ar-SY"/>
        </w:rPr>
        <w:t>The societal responsibilities of applied higher education</w:t>
      </w:r>
    </w:p>
    <w:p w14:paraId="4329FFDF" w14:textId="494AF543" w:rsidR="000008ED" w:rsidRPr="00130FD3" w:rsidRDefault="00DF2759" w:rsidP="0090319A">
      <w:pPr>
        <w:spacing w:line="360" w:lineRule="auto"/>
        <w:rPr>
          <w:lang w:val="en-GB" w:bidi="ar-SY"/>
        </w:rPr>
      </w:pPr>
      <w:r w:rsidRPr="00130FD3">
        <w:rPr>
          <w:lang w:val="en-GB" w:bidi="ar-SY"/>
        </w:rPr>
        <w:t xml:space="preserve">Applied higher education in Europe was given the same responsibilities as traditional universities: to embody </w:t>
      </w:r>
      <w:r w:rsidR="007D327E">
        <w:rPr>
          <w:lang w:val="en-GB" w:bidi="ar-SY"/>
        </w:rPr>
        <w:t>(</w:t>
      </w:r>
      <w:r w:rsidRPr="00130FD3">
        <w:rPr>
          <w:lang w:val="en-GB" w:bidi="ar-SY"/>
        </w:rPr>
        <w:t xml:space="preserve">or </w:t>
      </w:r>
      <w:r w:rsidR="007D327E">
        <w:rPr>
          <w:lang w:val="en-GB" w:bidi="ar-SY"/>
        </w:rPr>
        <w:t>let learn)</w:t>
      </w:r>
      <w:r w:rsidRPr="00130FD3">
        <w:rPr>
          <w:lang w:val="en-GB" w:bidi="ar-SY"/>
        </w:rPr>
        <w:t xml:space="preserve">; to institutionalize </w:t>
      </w:r>
      <w:r w:rsidR="007D327E">
        <w:rPr>
          <w:lang w:val="en-GB" w:bidi="ar-SY"/>
        </w:rPr>
        <w:t>(</w:t>
      </w:r>
      <w:r w:rsidRPr="00130FD3">
        <w:rPr>
          <w:lang w:val="en-GB" w:bidi="ar-SY"/>
        </w:rPr>
        <w:t>or qualify</w:t>
      </w:r>
      <w:r w:rsidR="007D327E">
        <w:rPr>
          <w:lang w:val="en-GB" w:bidi="ar-SY"/>
        </w:rPr>
        <w:t>)</w:t>
      </w:r>
      <w:r w:rsidRPr="00130FD3">
        <w:rPr>
          <w:lang w:val="en-GB" w:bidi="ar-SY"/>
        </w:rPr>
        <w:t xml:space="preserve">; and to objectify </w:t>
      </w:r>
      <w:r w:rsidR="007D327E">
        <w:rPr>
          <w:lang w:val="en-GB" w:bidi="ar-SY"/>
        </w:rPr>
        <w:t>(</w:t>
      </w:r>
      <w:r w:rsidRPr="00130FD3">
        <w:rPr>
          <w:lang w:val="en-GB" w:bidi="ar-SY"/>
        </w:rPr>
        <w:t>or systematize</w:t>
      </w:r>
      <w:r w:rsidR="007D327E">
        <w:rPr>
          <w:lang w:val="en-GB" w:bidi="ar-SY"/>
        </w:rPr>
        <w:t>)</w:t>
      </w:r>
      <w:r w:rsidRPr="00130FD3">
        <w:rPr>
          <w:lang w:val="en-GB" w:bidi="ar-SY"/>
        </w:rPr>
        <w:t xml:space="preserve"> knowledge. </w:t>
      </w:r>
      <w:r w:rsidR="00CF2935">
        <w:rPr>
          <w:lang w:val="en-GB" w:bidi="ar-SY"/>
        </w:rPr>
        <w:t>W</w:t>
      </w:r>
      <w:r w:rsidR="007D327E" w:rsidRPr="00130FD3">
        <w:rPr>
          <w:lang w:val="en-GB" w:bidi="ar-SY"/>
        </w:rPr>
        <w:t>here traditional universities have a strong focus on disciplinary work</w:t>
      </w:r>
      <w:r w:rsidR="007D327E">
        <w:rPr>
          <w:lang w:val="en-GB" w:bidi="ar-SY"/>
        </w:rPr>
        <w:t>,</w:t>
      </w:r>
      <w:r w:rsidRPr="00130FD3">
        <w:rPr>
          <w:lang w:val="en-GB" w:bidi="ar-SY"/>
        </w:rPr>
        <w:t xml:space="preserve"> applied higher education </w:t>
      </w:r>
      <w:r w:rsidR="007D327E">
        <w:rPr>
          <w:lang w:val="en-GB" w:bidi="ar-SY"/>
        </w:rPr>
        <w:t xml:space="preserve">has the additional responsibility to </w:t>
      </w:r>
      <w:r w:rsidRPr="00130FD3">
        <w:rPr>
          <w:lang w:val="en-GB" w:bidi="ar-SY"/>
        </w:rPr>
        <w:t xml:space="preserve">focus </w:t>
      </w:r>
      <w:r w:rsidR="007D327E">
        <w:rPr>
          <w:lang w:val="en-GB" w:bidi="ar-SY"/>
        </w:rPr>
        <w:t>its activities</w:t>
      </w:r>
      <w:r w:rsidRPr="00130FD3">
        <w:rPr>
          <w:lang w:val="en-GB" w:bidi="ar-SY"/>
        </w:rPr>
        <w:t xml:space="preserve"> to high level </w:t>
      </w:r>
      <w:r w:rsidRPr="00CF2935">
        <w:rPr>
          <w:u w:val="single"/>
          <w:lang w:val="en-GB" w:bidi="ar-SY"/>
        </w:rPr>
        <w:t>professionalism</w:t>
      </w:r>
      <w:r w:rsidR="00444245" w:rsidRPr="00130FD3">
        <w:rPr>
          <w:lang w:val="en-GB" w:bidi="ar-SY"/>
        </w:rPr>
        <w:t xml:space="preserve">. </w:t>
      </w:r>
    </w:p>
    <w:p w14:paraId="139A762B" w14:textId="560380AD" w:rsidR="00444245" w:rsidRDefault="00444245" w:rsidP="0090319A">
      <w:pPr>
        <w:spacing w:line="360" w:lineRule="auto"/>
        <w:rPr>
          <w:lang w:val="en-GB" w:bidi="ar-SY"/>
        </w:rPr>
      </w:pPr>
      <w:r w:rsidRPr="00130FD3">
        <w:rPr>
          <w:lang w:val="en-GB" w:bidi="ar-SY"/>
        </w:rPr>
        <w:t xml:space="preserve">It is not accidental that I talk about </w:t>
      </w:r>
      <w:r w:rsidR="007D327E">
        <w:rPr>
          <w:lang w:val="en-GB" w:bidi="ar-SY"/>
        </w:rPr>
        <w:t>‘</w:t>
      </w:r>
      <w:r w:rsidRPr="00130FD3">
        <w:rPr>
          <w:lang w:val="en-GB" w:bidi="ar-SY"/>
        </w:rPr>
        <w:t>professionalism</w:t>
      </w:r>
      <w:r w:rsidR="007D327E">
        <w:rPr>
          <w:lang w:val="en-GB" w:bidi="ar-SY"/>
        </w:rPr>
        <w:t>’ as a generic term</w:t>
      </w:r>
      <w:r w:rsidRPr="00130FD3">
        <w:rPr>
          <w:lang w:val="en-GB" w:bidi="ar-SY"/>
        </w:rPr>
        <w:t xml:space="preserve"> and not about </w:t>
      </w:r>
      <w:r w:rsidR="007D327E">
        <w:rPr>
          <w:lang w:val="en-GB" w:bidi="ar-SY"/>
        </w:rPr>
        <w:t>‘</w:t>
      </w:r>
      <w:r w:rsidRPr="00130FD3">
        <w:rPr>
          <w:lang w:val="en-GB" w:bidi="ar-SY"/>
        </w:rPr>
        <w:t>educating professionals</w:t>
      </w:r>
      <w:r w:rsidR="007D327E">
        <w:rPr>
          <w:lang w:val="en-GB" w:bidi="ar-SY"/>
        </w:rPr>
        <w:t>’</w:t>
      </w:r>
      <w:r w:rsidRPr="00130FD3">
        <w:rPr>
          <w:lang w:val="en-GB" w:bidi="ar-SY"/>
        </w:rPr>
        <w:t xml:space="preserve">. It follows from the three responsibilities that applied higher education have a more </w:t>
      </w:r>
      <w:r w:rsidRPr="00130FD3">
        <w:rPr>
          <w:lang w:val="en-GB" w:bidi="ar-SY"/>
        </w:rPr>
        <w:lastRenderedPageBreak/>
        <w:t xml:space="preserve">extensive responsibility than education and qualification; it also includes systematization of professionalism. </w:t>
      </w:r>
    </w:p>
    <w:p w14:paraId="2803A8F3" w14:textId="4192E767" w:rsidR="00444245" w:rsidRPr="00130FD3" w:rsidRDefault="00444245" w:rsidP="00444245">
      <w:pPr>
        <w:spacing w:line="360" w:lineRule="auto"/>
        <w:rPr>
          <w:rFonts w:ascii="Calibri" w:hAnsi="Calibri"/>
          <w:b/>
          <w:lang w:val="en-GB"/>
        </w:rPr>
      </w:pPr>
      <w:r w:rsidRPr="00130FD3">
        <w:rPr>
          <w:lang w:val="en-GB" w:bidi="ar-SY"/>
        </w:rPr>
        <w:t xml:space="preserve">So what is professionalism? </w:t>
      </w:r>
      <w:r w:rsidR="007D327E">
        <w:rPr>
          <w:lang w:val="en-GB" w:bidi="ar-SY"/>
        </w:rPr>
        <w:t xml:space="preserve">Often this question starts from </w:t>
      </w:r>
      <w:r w:rsidRPr="00130FD3">
        <w:rPr>
          <w:lang w:val="en-GB" w:bidi="ar-SY"/>
        </w:rPr>
        <w:t xml:space="preserve">the distinction between professionals and non-professionals (sometimes called occupations), as </w:t>
      </w:r>
      <w:r w:rsidR="007D327E">
        <w:rPr>
          <w:lang w:val="en-GB" w:bidi="ar-SY"/>
        </w:rPr>
        <w:t>in</w:t>
      </w:r>
      <w:r w:rsidRPr="00130FD3">
        <w:rPr>
          <w:lang w:val="en-GB" w:bidi="ar-SY"/>
        </w:rPr>
        <w:t xml:space="preserve"> the sociology of the professions</w:t>
      </w:r>
      <w:r w:rsidRPr="00130FD3">
        <w:rPr>
          <w:rFonts w:ascii="Calibri" w:hAnsi="Calibri"/>
          <w:lang w:val="en-GB"/>
        </w:rPr>
        <w:t xml:space="preserve"> </w:t>
      </w:r>
      <w:r w:rsidRPr="00130FD3">
        <w:rPr>
          <w:rFonts w:ascii="Calibri" w:hAnsi="Calibri"/>
          <w:lang w:val="en-GB"/>
        </w:rPr>
        <w:fldChar w:fldCharType="begin"/>
      </w:r>
      <w:r w:rsidRPr="00130FD3">
        <w:rPr>
          <w:rFonts w:ascii="Calibri" w:hAnsi="Calibri"/>
          <w:lang w:val="en-GB"/>
        </w:rPr>
        <w:instrText xml:space="preserve"> ADDIN EN.CITE &lt;EndNote&gt;&lt;Cite&gt;&lt;Author&gt;Collins&lt;/Author&gt;&lt;Year&gt;2007&lt;/Year&gt;&lt;RecNum&gt;1153&lt;/RecNum&gt;&lt;DisplayText&gt;(Collins &amp;amp; Evans, 2007)&lt;/DisplayText&gt;&lt;record&gt;&lt;rec-number&gt;1153&lt;/rec-number&gt;&lt;foreign-keys&gt;&lt;key app="EN" db-id="va0ads5dw9dtxjevst2xfes4d2saw22prsft" timestamp="1567497941"&gt;1153&lt;/key&gt;&lt;/foreign-keys&gt;&lt;ref-type name="Book"&gt;6&lt;/ref-type&gt;&lt;contributors&gt;&lt;authors&gt;&lt;author&gt;Collins, H.&lt;/author&gt;&lt;author&gt;Evans, R.&lt;/author&gt;&lt;/authors&gt;&lt;/contributors&gt;&lt;titles&gt;&lt;title&gt;Rethinking Expertise&lt;/title&gt;&lt;/titles&gt;&lt;dates&gt;&lt;year&gt;2007&lt;/year&gt;&lt;/dates&gt;&lt;pub-location&gt;Chicago&lt;/pub-location&gt;&lt;publisher&gt;The University of Chicago Press&lt;/publisher&gt;&lt;urls&gt;&lt;/urls&gt;&lt;/record&gt;&lt;/Cite&gt;&lt;/EndNote&gt;</w:instrText>
      </w:r>
      <w:r w:rsidRPr="00130FD3">
        <w:rPr>
          <w:rFonts w:ascii="Calibri" w:hAnsi="Calibri"/>
          <w:lang w:val="en-GB"/>
        </w:rPr>
        <w:fldChar w:fldCharType="separate"/>
      </w:r>
      <w:r w:rsidRPr="00130FD3">
        <w:rPr>
          <w:rFonts w:ascii="Calibri" w:hAnsi="Calibri"/>
          <w:noProof/>
          <w:lang w:val="en-GB"/>
        </w:rPr>
        <w:t>(Collins &amp; Evans, 2007)</w:t>
      </w:r>
      <w:r w:rsidRPr="00130FD3">
        <w:rPr>
          <w:rFonts w:ascii="Calibri" w:hAnsi="Calibri"/>
          <w:lang w:val="en-GB"/>
        </w:rPr>
        <w:fldChar w:fldCharType="end"/>
      </w:r>
      <w:r w:rsidRPr="00130FD3">
        <w:rPr>
          <w:rFonts w:ascii="Calibri" w:hAnsi="Calibri" w:cs="Calibri"/>
          <w:lang w:val="en-GB"/>
        </w:rPr>
        <w:t xml:space="preserve">. </w:t>
      </w:r>
      <w:r w:rsidR="007D327E">
        <w:rPr>
          <w:rFonts w:ascii="Calibri" w:hAnsi="Calibri" w:cs="Calibri"/>
          <w:lang w:val="en-GB"/>
        </w:rPr>
        <w:t xml:space="preserve">Whilst there is </w:t>
      </w:r>
      <w:r w:rsidRPr="00130FD3">
        <w:rPr>
          <w:rFonts w:ascii="Calibri" w:hAnsi="Calibri" w:cs="Calibri"/>
          <w:lang w:val="en-GB"/>
        </w:rPr>
        <w:t xml:space="preserve">a legal </w:t>
      </w:r>
      <w:r w:rsidR="007D327E">
        <w:rPr>
          <w:rFonts w:ascii="Calibri" w:hAnsi="Calibri" w:cs="Calibri"/>
          <w:lang w:val="en-GB"/>
        </w:rPr>
        <w:t xml:space="preserve">question related </w:t>
      </w:r>
      <w:r w:rsidRPr="00130FD3">
        <w:rPr>
          <w:rFonts w:ascii="Calibri" w:hAnsi="Calibri" w:cs="Calibri"/>
          <w:lang w:val="en-GB"/>
        </w:rPr>
        <w:t>to this distinction (who can act as a doctor</w:t>
      </w:r>
      <w:r w:rsidR="007D327E">
        <w:rPr>
          <w:rFonts w:ascii="Calibri" w:hAnsi="Calibri" w:cs="Calibri"/>
          <w:lang w:val="en-GB"/>
        </w:rPr>
        <w:t xml:space="preserve"> or a teacher?</w:t>
      </w:r>
      <w:r w:rsidRPr="00130FD3">
        <w:rPr>
          <w:rFonts w:ascii="Calibri" w:hAnsi="Calibri" w:cs="Calibri"/>
          <w:lang w:val="en-GB"/>
        </w:rPr>
        <w:t xml:space="preserve">), it is not very useful to consider higher education’s responsibilities to society. A more functional perspective is the realisation that </w:t>
      </w:r>
      <w:r w:rsidR="007D327E">
        <w:rPr>
          <w:rFonts w:ascii="Calibri" w:hAnsi="Calibri" w:cs="Calibri"/>
          <w:lang w:val="en-GB"/>
        </w:rPr>
        <w:t xml:space="preserve">for a professional </w:t>
      </w:r>
      <w:r w:rsidRPr="00130FD3">
        <w:rPr>
          <w:rFonts w:ascii="Calibri" w:hAnsi="Calibri" w:cs="Calibri"/>
          <w:lang w:val="en-GB"/>
        </w:rPr>
        <w:t>professionalism entails more than knowing something. A professional needs to know, be and act, while also being able to articulate the</w:t>
      </w:r>
      <w:r w:rsidRPr="00130FD3">
        <w:rPr>
          <w:rFonts w:ascii="Calibri" w:hAnsi="Calibri"/>
          <w:lang w:val="en-GB"/>
        </w:rPr>
        <w:t xml:space="preserve"> reasons for their actions </w:t>
      </w:r>
      <w:r w:rsidRPr="00130FD3">
        <w:rPr>
          <w:rFonts w:ascii="Calibri" w:hAnsi="Calibri"/>
          <w:lang w:val="en-GB"/>
        </w:rPr>
        <w:fldChar w:fldCharType="begin"/>
      </w:r>
      <w:r w:rsidRPr="00130FD3">
        <w:rPr>
          <w:rFonts w:ascii="Calibri" w:hAnsi="Calibri"/>
          <w:lang w:val="en-GB"/>
        </w:rPr>
        <w:instrText xml:space="preserve"> ADDIN EN.CITE &lt;EndNote&gt;&lt;Cite&gt;&lt;Author&gt;Trede&lt;/Author&gt;&lt;Year&gt;2012&lt;/Year&gt;&lt;RecNum&gt;1130&lt;/RecNum&gt;&lt;DisplayText&gt;(Trede, 2012)&lt;/DisplayText&gt;&lt;record&gt;&lt;rec-number&gt;1130&lt;/rec-number&gt;&lt;foreign-keys&gt;&lt;key app="EN" db-id="va0ads5dw9dtxjevst2xfes4d2saw22prsft" timestamp="1560348759"&gt;1130&lt;/key&gt;&lt;/foreign-keys&gt;&lt;ref-type name="Journal Article"&gt;17&lt;/ref-type&gt;&lt;contributors&gt;&lt;authors&gt;&lt;author&gt;Trede, F.&lt;/author&gt;&lt;/authors&gt;&lt;/contributors&gt;&lt;titles&gt;&lt;title&gt;Role of work-integrated learning in developing professionalism and professional identity&lt;/title&gt;&lt;secondary-title&gt;Asia-Pacific Journal of Cooperative Education&lt;/secondary-title&gt;&lt;/titles&gt;&lt;periodical&gt;&lt;full-title&gt;Asia-Pacific Journal of Cooperative Education&lt;/full-title&gt;&lt;/periodical&gt;&lt;pages&gt;159-167&lt;/pages&gt;&lt;volume&gt;13&lt;/volume&gt;&lt;number&gt;3&lt;/number&gt;&lt;dates&gt;&lt;year&gt;2012&lt;/year&gt;&lt;/dates&gt;&lt;urls&gt;&lt;/urls&gt;&lt;/record&gt;&lt;/Cite&gt;&lt;/EndNote&gt;</w:instrText>
      </w:r>
      <w:r w:rsidRPr="00130FD3">
        <w:rPr>
          <w:rFonts w:ascii="Calibri" w:hAnsi="Calibri"/>
          <w:lang w:val="en-GB"/>
        </w:rPr>
        <w:fldChar w:fldCharType="separate"/>
      </w:r>
      <w:r w:rsidRPr="00130FD3">
        <w:rPr>
          <w:rFonts w:ascii="Calibri" w:hAnsi="Calibri"/>
          <w:noProof/>
          <w:lang w:val="en-GB"/>
        </w:rPr>
        <w:t>(Trede, 2012)</w:t>
      </w:r>
      <w:r w:rsidRPr="00130FD3">
        <w:rPr>
          <w:rFonts w:ascii="Calibri" w:hAnsi="Calibri"/>
          <w:lang w:val="en-GB"/>
        </w:rPr>
        <w:fldChar w:fldCharType="end"/>
      </w:r>
      <w:r w:rsidRPr="00130FD3">
        <w:rPr>
          <w:rFonts w:ascii="Calibri" w:hAnsi="Calibri" w:cs="Calibri"/>
          <w:lang w:val="en-GB"/>
        </w:rPr>
        <w:t>.</w:t>
      </w:r>
      <w:r w:rsidRPr="00130FD3">
        <w:rPr>
          <w:rFonts w:ascii="Calibri" w:hAnsi="Calibri"/>
          <w:lang w:val="en-GB"/>
        </w:rPr>
        <w:t xml:space="preserve"> Therefore I define professionalism as a balanced situation of knowledge, identity and action in a person or a group of persons</w:t>
      </w:r>
      <w:r w:rsidR="007D327E">
        <w:rPr>
          <w:rFonts w:ascii="Calibri" w:hAnsi="Calibri"/>
          <w:lang w:val="en-GB"/>
        </w:rPr>
        <w:t xml:space="preserve"> related to a particular context</w:t>
      </w:r>
      <w:r w:rsidRPr="00130FD3">
        <w:rPr>
          <w:rFonts w:ascii="Calibri" w:hAnsi="Calibri"/>
          <w:lang w:val="en-GB"/>
        </w:rPr>
        <w:t>.</w:t>
      </w:r>
      <w:r w:rsidRPr="00130FD3">
        <w:rPr>
          <w:rFonts w:ascii="Calibri" w:hAnsi="Calibri"/>
          <w:b/>
          <w:lang w:val="en-GB"/>
        </w:rPr>
        <w:t xml:space="preserve"> </w:t>
      </w:r>
    </w:p>
    <w:p w14:paraId="449B1F45" w14:textId="34437709" w:rsidR="00444245" w:rsidRPr="00130FD3" w:rsidRDefault="008053D0" w:rsidP="00444245">
      <w:pPr>
        <w:spacing w:line="360" w:lineRule="auto"/>
        <w:rPr>
          <w:iCs/>
          <w:lang w:val="en-GB"/>
        </w:rPr>
      </w:pPr>
      <w:r w:rsidRPr="00130FD3">
        <w:rPr>
          <w:iCs/>
          <w:lang w:val="en-GB"/>
        </w:rPr>
        <w:t xml:space="preserve">So let us unpack this triangle </w:t>
      </w:r>
      <w:r w:rsidR="00F772FA" w:rsidRPr="00130FD3">
        <w:rPr>
          <w:iCs/>
          <w:lang w:val="en-GB"/>
        </w:rPr>
        <w:t>shortly</w:t>
      </w:r>
      <w:r w:rsidRPr="00130FD3">
        <w:rPr>
          <w:iCs/>
          <w:lang w:val="en-GB"/>
        </w:rPr>
        <w:t xml:space="preserve">, because they can be relevant for open science, at least if applied higher education has </w:t>
      </w:r>
      <w:r w:rsidR="007D327E">
        <w:rPr>
          <w:iCs/>
          <w:lang w:val="en-GB"/>
        </w:rPr>
        <w:t>the intention to f</w:t>
      </w:r>
      <w:r w:rsidRPr="00130FD3">
        <w:rPr>
          <w:iCs/>
          <w:lang w:val="en-GB"/>
        </w:rPr>
        <w:t>ocus on professionalism</w:t>
      </w:r>
      <w:r w:rsidR="00792180" w:rsidRPr="00130FD3">
        <w:rPr>
          <w:iCs/>
          <w:lang w:val="en-GB"/>
        </w:rPr>
        <w:t xml:space="preserve"> </w:t>
      </w:r>
      <w:r w:rsidR="00792180" w:rsidRPr="00130FD3">
        <w:rPr>
          <w:iCs/>
          <w:lang w:val="en-GB"/>
        </w:rPr>
        <w:fldChar w:fldCharType="begin"/>
      </w:r>
      <w:r w:rsidR="007D327E">
        <w:rPr>
          <w:iCs/>
          <w:lang w:val="en-GB"/>
        </w:rPr>
        <w:instrText xml:space="preserve"> ADDIN EN.CITE &lt;EndNote&gt;&lt;Cite&gt;&lt;Author&gt;Griffioen&lt;/Author&gt;&lt;Year&gt;2019&lt;/Year&gt;&lt;RecNum&gt;1156&lt;/RecNum&gt;&lt;Prefix&gt;see also: &lt;/Prefix&gt;&lt;DisplayText&gt;(see also: Griffioen, 2019)&lt;/DisplayText&gt;&lt;record&gt;&lt;rec-number&gt;1156&lt;/rec-number&gt;&lt;foreign-keys&gt;&lt;key app="EN" db-id="va0ads5dw9dtxjevst2xfes4d2saw22prsft" timestamp="1570016203"&gt;1156&lt;/key&gt;&lt;/foreign-keys&gt;&lt;ref-type name="Thesis"&gt;32&lt;/ref-type&gt;&lt;contributors&gt;&lt;authors&gt;&lt;author&gt;Griffioen, D.M.E.&lt;/author&gt;&lt;/authors&gt;&lt;/contributors&gt;&lt;titles&gt;&lt;title&gt;Higher Education’s Responsibility for Balanced Professionalism. Methodology beyond Research&lt;/title&gt;&lt;/titles&gt;&lt;dates&gt;&lt;year&gt;2019&lt;/year&gt;&lt;pub-dates&gt;&lt;date&gt;29 Oktober 2019&lt;/date&gt;&lt;/pub-dates&gt;&lt;/dates&gt;&lt;pub-location&gt;Amsterdam&lt;/pub-location&gt;&lt;publisher&gt;Amsterdam University of Applied Sciences&lt;/publisher&gt;&lt;work-type&gt;Inaugural lecture&lt;/work-type&gt;&lt;urls&gt;&lt;related-urls&gt;&lt;url&gt;https://www.hva.nl/content/evenementen/oraties/2019/10/didi-griffioen.html&lt;/url&gt;&lt;/related-urls&gt;&lt;/urls&gt;&lt;/record&gt;&lt;/Cite&gt;&lt;/EndNote&gt;</w:instrText>
      </w:r>
      <w:r w:rsidR="00792180" w:rsidRPr="00130FD3">
        <w:rPr>
          <w:iCs/>
          <w:lang w:val="en-GB"/>
        </w:rPr>
        <w:fldChar w:fldCharType="separate"/>
      </w:r>
      <w:r w:rsidR="007D327E">
        <w:rPr>
          <w:iCs/>
          <w:noProof/>
          <w:lang w:val="en-GB"/>
        </w:rPr>
        <w:t>(see also: Griffioen, 2019)</w:t>
      </w:r>
      <w:r w:rsidR="00792180" w:rsidRPr="00130FD3">
        <w:rPr>
          <w:iCs/>
          <w:lang w:val="en-GB"/>
        </w:rPr>
        <w:fldChar w:fldCharType="end"/>
      </w:r>
      <w:r w:rsidR="00792180" w:rsidRPr="00130FD3">
        <w:rPr>
          <w:iCs/>
          <w:lang w:val="en-GB"/>
        </w:rPr>
        <w:t>.</w:t>
      </w:r>
    </w:p>
    <w:p w14:paraId="0E0B79E7" w14:textId="15A1260D" w:rsidR="00444245" w:rsidRPr="00130FD3" w:rsidRDefault="00444245" w:rsidP="00444245">
      <w:pPr>
        <w:spacing w:line="360" w:lineRule="auto"/>
        <w:rPr>
          <w:i/>
          <w:lang w:val="en-GB"/>
        </w:rPr>
      </w:pPr>
      <w:r w:rsidRPr="00130FD3">
        <w:rPr>
          <w:i/>
          <w:lang w:val="en-GB"/>
        </w:rPr>
        <w:t>Professional knowledge</w:t>
      </w:r>
      <w:r w:rsidR="0049409D">
        <w:rPr>
          <w:i/>
          <w:lang w:val="en-GB"/>
        </w:rPr>
        <w:t xml:space="preserve"> </w:t>
      </w:r>
      <w:r w:rsidR="0049409D" w:rsidRPr="0049409D">
        <w:rPr>
          <w:iCs/>
          <w:lang w:val="en-GB"/>
        </w:rPr>
        <w:t>CLICK</w:t>
      </w:r>
    </w:p>
    <w:p w14:paraId="6950529B" w14:textId="1C6663B5" w:rsidR="00444245" w:rsidRPr="00130FD3" w:rsidRDefault="00444245" w:rsidP="00444245">
      <w:pPr>
        <w:spacing w:line="360" w:lineRule="auto"/>
        <w:rPr>
          <w:lang w:val="en-GB"/>
        </w:rPr>
      </w:pPr>
      <w:r w:rsidRPr="00130FD3">
        <w:rPr>
          <w:lang w:val="en-GB"/>
        </w:rPr>
        <w:t xml:space="preserve">In conceptual terms </w:t>
      </w:r>
      <w:r w:rsidR="00F772FA" w:rsidRPr="00130FD3">
        <w:rPr>
          <w:lang w:val="en-GB"/>
        </w:rPr>
        <w:t xml:space="preserve">and based on previous studies </w:t>
      </w:r>
      <w:r w:rsidRPr="00130FD3">
        <w:rPr>
          <w:lang w:val="en-GB"/>
        </w:rPr>
        <w:fldChar w:fldCharType="begin">
          <w:fldData xml:space="preserve">PEVuZE5vdGU+PENpdGU+PEF1dGhvcj5Zb3VuZzwvQXV0aG9yPjxZZWFyPjIwMTQ8L1llYXI+PFJl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=
</w:fldData>
        </w:fldChar>
      </w:r>
      <w:r w:rsidR="00792180" w:rsidRPr="00130FD3">
        <w:rPr>
          <w:lang w:val="en-GB"/>
        </w:rPr>
        <w:instrText xml:space="preserve"> ADDIN EN.CITE </w:instrText>
      </w:r>
      <w:r w:rsidR="00792180" w:rsidRPr="00130FD3">
        <w:rPr>
          <w:lang w:val="en-GB"/>
        </w:rPr>
        <w:fldChar w:fldCharType="begin">
          <w:fldData xml:space="preserve">PEVuZE5vdGU+PENpdGU+PEF1dGhvcj5Zb3VuZzwvQXV0aG9yPjxZZWFyPjIwMTQ8L1llYXI+PFJl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=
</w:fldData>
        </w:fldChar>
      </w:r>
      <w:r w:rsidR="00792180" w:rsidRPr="00130FD3">
        <w:rPr>
          <w:lang w:val="en-GB"/>
        </w:rPr>
        <w:instrText xml:space="preserve"> ADDIN EN.CITE.DATA </w:instrText>
      </w:r>
      <w:r w:rsidR="00792180" w:rsidRPr="00130FD3">
        <w:rPr>
          <w:lang w:val="en-GB"/>
        </w:rPr>
      </w:r>
      <w:r w:rsidR="00792180" w:rsidRPr="00130FD3">
        <w:rPr>
          <w:lang w:val="en-GB"/>
        </w:rPr>
        <w:fldChar w:fldCharType="end"/>
      </w:r>
      <w:r w:rsidRPr="00130FD3">
        <w:rPr>
          <w:lang w:val="en-GB"/>
        </w:rPr>
      </w:r>
      <w:r w:rsidRPr="00130FD3">
        <w:rPr>
          <w:lang w:val="en-GB"/>
        </w:rPr>
        <w:fldChar w:fldCharType="separate"/>
      </w:r>
      <w:r w:rsidR="00792180" w:rsidRPr="00130FD3">
        <w:rPr>
          <w:noProof/>
          <w:lang w:val="en-GB"/>
        </w:rPr>
        <w:t>(Polanyi, 2009; Schön, 1991; Winch, 2014; Young &amp; Muller, 2014)</w:t>
      </w:r>
      <w:r w:rsidRPr="00130FD3">
        <w:rPr>
          <w:lang w:val="en-GB"/>
        </w:rPr>
        <w:fldChar w:fldCharType="end"/>
      </w:r>
      <w:r w:rsidR="00F772FA" w:rsidRPr="00130FD3">
        <w:rPr>
          <w:lang w:val="en-GB"/>
        </w:rPr>
        <w:t xml:space="preserve"> professional knowledge can be defined to consist of four elements </w:t>
      </w:r>
      <w:r w:rsidRPr="00130FD3">
        <w:rPr>
          <w:lang w:val="en-GB"/>
        </w:rPr>
        <w:fldChar w:fldCharType="begin"/>
      </w:r>
      <w:r w:rsidR="00F772FA" w:rsidRPr="00130FD3">
        <w:rPr>
          <w:lang w:val="en-GB"/>
        </w:rPr>
        <w:instrText xml:space="preserve"> ADDIN EN.CITE &lt;EndNote&gt;&lt;Cite&gt;&lt;Author&gt;Griffioen&lt;/Author&gt;&lt;Year&gt;2017&lt;/Year&gt;&lt;RecNum&gt;973&lt;/RecNum&gt;&lt;Prefix&gt;see also: &lt;/Prefix&gt;&lt;DisplayText&gt;(see also: Griffioen, 2017, 2019)&lt;/DisplayText&gt;&lt;record&gt;&lt;rec-number&gt;973&lt;/rec-number&gt;&lt;foreign-keys&gt;&lt;key app="EN" db-id="va0ads5dw9dtxjevst2xfes4d2saw22prsft" timestamp="1511388352"&gt;973&lt;/key&gt;&lt;/foreign-keys&gt;&lt;ref-type name="Journal Article"&gt;17&lt;/ref-type&gt;&lt;contributors&gt;&lt;authors&gt;&lt;author&gt;Griffioen, D.M.E.&lt;/author&gt;&lt;/authors&gt;&lt;/contributors&gt;&lt;titles&gt;&lt;title&gt;Onderzoek is onderdeel van Professioneel Handelen. Op zoek naar nieuwe handvatten&lt;/title&gt;&lt;secondary-title&gt;TH&amp;amp;MA Hoger Onderwijs&lt;/secondary-title&gt;&lt;/titles&gt;&lt;periodical&gt;&lt;full-title&gt;TH&amp;amp;MA Hoger Onderwijs&lt;/full-title&gt;&lt;/periodical&gt;&lt;pages&gt;90-97&lt;/pages&gt;&lt;number&gt;5&lt;/number&gt;&lt;dates&gt;&lt;year&gt;2017&lt;/year&gt;&lt;/dates&gt;&lt;urls&gt;&lt;/urls&gt;&lt;/record&gt;&lt;/Cite&gt;&lt;Cite&gt;&lt;Author&gt;Griffioen&lt;/Author&gt;&lt;Year&gt;2019&lt;/Year&gt;&lt;RecNum&gt;1156&lt;/RecNum&gt;&lt;record&gt;&lt;rec-number&gt;1156&lt;/rec-number&gt;&lt;foreign-keys&gt;&lt;key app="EN" db-id="va0ads5dw9dtxjevst2xfes4d2saw22prsft" timestamp="1570016203"&gt;1156&lt;/key&gt;&lt;/foreign-keys&gt;&lt;ref-type name="Thesis"&gt;32&lt;/ref-type&gt;&lt;contributors&gt;&lt;authors&gt;&lt;author&gt;Griffioen, D.M.E.&lt;/author&gt;&lt;/authors&gt;&lt;/contributors&gt;&lt;titles&gt;&lt;title&gt;Higher Education’s Responsibility for Balanced Professionalism. Methodology beyond Research&lt;/title&gt;&lt;/titles&gt;&lt;dates&gt;&lt;year&gt;2019&lt;/year&gt;&lt;pub-dates&gt;&lt;date&gt;29 Oktober 2019&lt;/date&gt;&lt;/pub-dates&gt;&lt;/dates&gt;&lt;pub-location&gt;Amsterdam&lt;/pub-location&gt;&lt;publisher&gt;Amsterdam University of Applied Sciences&lt;/publisher&gt;&lt;work-type&gt;Inaugural lecture&lt;/work-type&gt;&lt;urls&gt;&lt;related-urls&gt;&lt;url&gt;https://www.hva.nl/content/evenementen/oraties/2019/10/didi-griffioen.html&lt;/url&gt;&lt;/related-urls&gt;&lt;/urls&gt;&lt;/record&gt;&lt;/Cite&gt;&lt;/EndNote&gt;</w:instrText>
      </w:r>
      <w:r w:rsidRPr="00130FD3">
        <w:rPr>
          <w:lang w:val="en-GB"/>
        </w:rPr>
        <w:fldChar w:fldCharType="separate"/>
      </w:r>
      <w:r w:rsidR="00F772FA" w:rsidRPr="00130FD3">
        <w:rPr>
          <w:noProof/>
          <w:lang w:val="en-GB"/>
        </w:rPr>
        <w:t>(see also: Griffioen, 2017, 2019)</w:t>
      </w:r>
      <w:r w:rsidRPr="00130FD3">
        <w:rPr>
          <w:lang w:val="en-GB"/>
        </w:rPr>
        <w:fldChar w:fldCharType="end"/>
      </w:r>
      <w:r w:rsidR="00F34B5E" w:rsidRPr="00130FD3">
        <w:rPr>
          <w:lang w:val="en-GB"/>
        </w:rPr>
        <w:t>. It consists of:</w:t>
      </w:r>
    </w:p>
    <w:p w14:paraId="497DED48" w14:textId="77777777" w:rsidR="00444245" w:rsidRPr="00130FD3" w:rsidRDefault="00444245" w:rsidP="00444245">
      <w:pPr>
        <w:pStyle w:val="ListParagraph"/>
        <w:numPr>
          <w:ilvl w:val="0"/>
          <w:numId w:val="13"/>
        </w:numPr>
        <w:spacing w:line="360" w:lineRule="auto"/>
        <w:rPr>
          <w:rFonts w:cstheme="minorHAnsi"/>
          <w:lang w:val="en-GB" w:bidi="ar-SY"/>
        </w:rPr>
      </w:pPr>
      <w:r w:rsidRPr="00130FD3">
        <w:rPr>
          <w:rFonts w:cstheme="minorHAnsi"/>
          <w:u w:val="single"/>
          <w:lang w:val="en-GB" w:bidi="ar-SY"/>
        </w:rPr>
        <w:t>Declarative knowledge</w:t>
      </w:r>
      <w:r w:rsidRPr="00130FD3">
        <w:rPr>
          <w:rFonts w:cstheme="minorHAnsi"/>
          <w:lang w:val="en-GB" w:bidi="ar-SY"/>
        </w:rPr>
        <w:t xml:space="preserve">: To know </w:t>
      </w:r>
      <w:r w:rsidRPr="00130FD3">
        <w:rPr>
          <w:rFonts w:cstheme="minorHAnsi"/>
          <w:i/>
          <w:lang w:val="en-GB" w:bidi="ar-SY"/>
        </w:rPr>
        <w:t>that</w:t>
      </w:r>
      <w:r w:rsidRPr="00130FD3">
        <w:rPr>
          <w:rFonts w:cstheme="minorHAnsi"/>
          <w:lang w:val="en-GB" w:bidi="ar-SY"/>
        </w:rPr>
        <w:t xml:space="preserve"> (something exists)</w:t>
      </w:r>
    </w:p>
    <w:p w14:paraId="6724C634" w14:textId="1621BE4D" w:rsidR="00444245" w:rsidRPr="00130FD3" w:rsidRDefault="00444245" w:rsidP="00F34B5E">
      <w:pPr>
        <w:pStyle w:val="ListParagraph"/>
        <w:numPr>
          <w:ilvl w:val="0"/>
          <w:numId w:val="13"/>
        </w:numPr>
        <w:spacing w:line="360" w:lineRule="auto"/>
        <w:rPr>
          <w:rFonts w:cstheme="minorHAnsi"/>
          <w:lang w:val="en-GB"/>
        </w:rPr>
      </w:pPr>
      <w:r w:rsidRPr="00130FD3">
        <w:rPr>
          <w:rFonts w:cstheme="minorHAnsi"/>
          <w:u w:val="single"/>
          <w:lang w:val="en-GB" w:bidi="ar-SY"/>
        </w:rPr>
        <w:t>Procedural knowledge</w:t>
      </w:r>
      <w:r w:rsidRPr="00130FD3">
        <w:rPr>
          <w:rFonts w:cstheme="minorHAnsi"/>
          <w:lang w:val="en-GB" w:bidi="ar-SY"/>
        </w:rPr>
        <w:t xml:space="preserve">: To know </w:t>
      </w:r>
      <w:r w:rsidRPr="00130FD3">
        <w:rPr>
          <w:rFonts w:cstheme="minorHAnsi"/>
          <w:i/>
          <w:lang w:val="en-GB" w:bidi="ar-SY"/>
        </w:rPr>
        <w:t>how to</w:t>
      </w:r>
      <w:r w:rsidRPr="00130FD3">
        <w:rPr>
          <w:rFonts w:cstheme="minorHAnsi"/>
          <w:lang w:val="en-GB" w:bidi="ar-SY"/>
        </w:rPr>
        <w:t xml:space="preserve"> apply or generate declarative knowledge, </w:t>
      </w:r>
      <w:r w:rsidR="00F34B5E" w:rsidRPr="00130FD3">
        <w:rPr>
          <w:rFonts w:cstheme="minorHAnsi"/>
          <w:lang w:val="en-GB" w:bidi="ar-SY"/>
        </w:rPr>
        <w:t xml:space="preserve">such as </w:t>
      </w:r>
      <w:r w:rsidRPr="00130FD3">
        <w:rPr>
          <w:rFonts w:cstheme="minorHAnsi"/>
          <w:lang w:val="en-GB"/>
        </w:rPr>
        <w:t>procedures for assessing, testing and acquiring new knowledge</w:t>
      </w:r>
      <w:r w:rsidR="00F34B5E" w:rsidRPr="00130FD3">
        <w:rPr>
          <w:rFonts w:cstheme="minorHAnsi"/>
          <w:lang w:val="en-GB"/>
        </w:rPr>
        <w:t>; knowledge about the relation between</w:t>
      </w:r>
      <w:r w:rsidRPr="00130FD3">
        <w:rPr>
          <w:rFonts w:cstheme="minorHAnsi"/>
          <w:lang w:val="en-GB"/>
        </w:rPr>
        <w:t xml:space="preserve"> declarative concepts</w:t>
      </w:r>
      <w:r w:rsidR="00F34B5E" w:rsidRPr="00130FD3">
        <w:rPr>
          <w:rFonts w:cstheme="minorHAnsi"/>
          <w:lang w:val="en-GB"/>
        </w:rPr>
        <w:t>; and k</w:t>
      </w:r>
      <w:r w:rsidRPr="00130FD3">
        <w:rPr>
          <w:rFonts w:cstheme="minorHAnsi"/>
          <w:lang w:val="en-GB"/>
        </w:rPr>
        <w:t>nowledge about when and how concepts are applicable in professional action</w:t>
      </w:r>
      <w:r w:rsidR="00F34B5E" w:rsidRPr="00130FD3">
        <w:rPr>
          <w:rFonts w:cstheme="minorHAnsi"/>
          <w:lang w:val="en-GB"/>
        </w:rPr>
        <w:t>;</w:t>
      </w:r>
    </w:p>
    <w:p w14:paraId="08D49B0D" w14:textId="77777777" w:rsidR="00444245" w:rsidRPr="00130FD3" w:rsidRDefault="00444245" w:rsidP="00444245">
      <w:pPr>
        <w:pStyle w:val="ListParagraph"/>
        <w:numPr>
          <w:ilvl w:val="0"/>
          <w:numId w:val="13"/>
        </w:numPr>
        <w:spacing w:line="360" w:lineRule="auto"/>
        <w:rPr>
          <w:u w:val="single"/>
          <w:lang w:val="en-GB"/>
        </w:rPr>
      </w:pPr>
      <w:r w:rsidRPr="00130FD3">
        <w:rPr>
          <w:u w:val="single"/>
          <w:lang w:val="en-GB"/>
        </w:rPr>
        <w:t>Embodied knowledge</w:t>
      </w:r>
      <w:r w:rsidRPr="00130FD3">
        <w:rPr>
          <w:lang w:val="en-GB"/>
        </w:rPr>
        <w:t xml:space="preserve">: To know </w:t>
      </w:r>
      <w:r w:rsidRPr="00130FD3">
        <w:rPr>
          <w:i/>
          <w:lang w:val="en-GB"/>
        </w:rPr>
        <w:t>how to do</w:t>
      </w:r>
    </w:p>
    <w:p w14:paraId="5F4CF340" w14:textId="77777777" w:rsidR="00444245" w:rsidRPr="00130FD3" w:rsidRDefault="00444245" w:rsidP="00444245">
      <w:pPr>
        <w:pStyle w:val="ListParagraph"/>
        <w:numPr>
          <w:ilvl w:val="0"/>
          <w:numId w:val="13"/>
        </w:numPr>
        <w:spacing w:line="360" w:lineRule="auto"/>
        <w:rPr>
          <w:lang w:val="en-GB"/>
        </w:rPr>
      </w:pPr>
      <w:r w:rsidRPr="00130FD3">
        <w:rPr>
          <w:u w:val="single"/>
          <w:lang w:val="en-GB"/>
        </w:rPr>
        <w:t>Evaluative knowledge</w:t>
      </w:r>
      <w:r w:rsidRPr="00130FD3">
        <w:rPr>
          <w:lang w:val="en-GB"/>
        </w:rPr>
        <w:t xml:space="preserve">: To know </w:t>
      </w:r>
      <w:r w:rsidRPr="00130FD3">
        <w:rPr>
          <w:i/>
          <w:lang w:val="en-GB"/>
        </w:rPr>
        <w:t>how to reconsider</w:t>
      </w:r>
    </w:p>
    <w:p w14:paraId="261CBA90" w14:textId="187883EE" w:rsidR="00444245" w:rsidRPr="00130FD3" w:rsidRDefault="00F34B5E" w:rsidP="00444245">
      <w:pPr>
        <w:spacing w:line="360" w:lineRule="auto"/>
        <w:rPr>
          <w:lang w:val="en-GB"/>
        </w:rPr>
      </w:pPr>
      <w:r w:rsidRPr="00130FD3">
        <w:rPr>
          <w:rFonts w:cstheme="minorHAnsi"/>
          <w:lang w:val="en-GB" w:bidi="ar-SY"/>
        </w:rPr>
        <w:t>As we all know, p</w:t>
      </w:r>
      <w:r w:rsidR="00444245" w:rsidRPr="00130FD3">
        <w:rPr>
          <w:rFonts w:cstheme="minorHAnsi"/>
          <w:lang w:val="en-GB" w:bidi="ar-SY"/>
        </w:rPr>
        <w:t xml:space="preserve">rofessionals not only need to know how to act in theory, </w:t>
      </w:r>
      <w:r w:rsidRPr="00130FD3">
        <w:rPr>
          <w:rFonts w:cstheme="minorHAnsi"/>
          <w:lang w:val="en-GB" w:bidi="ar-SY"/>
        </w:rPr>
        <w:t>they</w:t>
      </w:r>
      <w:r w:rsidR="00444245" w:rsidRPr="00130FD3">
        <w:rPr>
          <w:rFonts w:cstheme="minorHAnsi"/>
          <w:lang w:val="en-GB" w:bidi="ar-SY"/>
        </w:rPr>
        <w:t xml:space="preserve"> must also embody this action in practice. In other words, professionals need ‘embodied knowledge’</w:t>
      </w:r>
      <w:r w:rsidR="00444245" w:rsidRPr="00130FD3">
        <w:rPr>
          <w:lang w:val="en-GB" w:bidi="ar-SY"/>
        </w:rPr>
        <w:t xml:space="preserve">. Furthermore, </w:t>
      </w:r>
      <w:r w:rsidR="00444245" w:rsidRPr="00130FD3">
        <w:rPr>
          <w:lang w:val="en-GB"/>
        </w:rPr>
        <w:t xml:space="preserve">professionals </w:t>
      </w:r>
      <w:r w:rsidR="00444245" w:rsidRPr="00130FD3">
        <w:rPr>
          <w:rFonts w:cstheme="minorHAnsi"/>
          <w:lang w:val="en-GB" w:bidi="ar-SY"/>
        </w:rPr>
        <w:t>must also</w:t>
      </w:r>
      <w:r w:rsidR="00444245" w:rsidRPr="00130FD3">
        <w:rPr>
          <w:lang w:val="en-GB"/>
        </w:rPr>
        <w:t xml:space="preserve"> be able to systematically reconsider their actions </w:t>
      </w:r>
      <w:r w:rsidR="00444245" w:rsidRPr="00130FD3">
        <w:rPr>
          <w:rFonts w:cstheme="minorHAnsi"/>
          <w:lang w:val="en-GB" w:bidi="ar-SY"/>
        </w:rPr>
        <w:t>and</w:t>
      </w:r>
      <w:r w:rsidR="00444245" w:rsidRPr="00130FD3">
        <w:rPr>
          <w:lang w:val="en-GB"/>
        </w:rPr>
        <w:t xml:space="preserve"> the actions of others, including </w:t>
      </w:r>
      <w:r w:rsidR="00444245" w:rsidRPr="00130FD3">
        <w:rPr>
          <w:rFonts w:cstheme="minorHAnsi"/>
          <w:lang w:val="en-GB" w:bidi="ar-SY"/>
        </w:rPr>
        <w:t>their</w:t>
      </w:r>
      <w:r w:rsidR="00444245" w:rsidRPr="00130FD3">
        <w:rPr>
          <w:lang w:val="en-GB"/>
        </w:rPr>
        <w:t xml:space="preserve"> results and context </w:t>
      </w:r>
      <w:r w:rsidR="00444245" w:rsidRPr="00130FD3">
        <w:rPr>
          <w:lang w:val="en-GB"/>
        </w:rPr>
        <w:fldChar w:fldCharType="begin"/>
      </w:r>
      <w:r w:rsidR="00444245" w:rsidRPr="00130FD3">
        <w:rPr>
          <w:lang w:val="en-GB"/>
        </w:rPr>
        <w:instrText xml:space="preserve"> ADDIN EN.CITE &lt;EndNote&gt;&lt;Cite&gt;&lt;Author&gt;Griffioen&lt;/Author&gt;&lt;Year&gt;2013&lt;/Year&gt;&lt;RecNum&gt;501&lt;/RecNum&gt;&lt;Prefix&gt;see also: &lt;/Prefix&gt;&lt;DisplayText&gt;(see also: Griffioen &amp;amp; Wortman, 2013; Schön, 1991)&lt;/DisplayText&gt;&lt;record&gt;&lt;rec-number&gt;501&lt;/rec-number&gt;&lt;foreign-keys&gt;&lt;key app="EN" db-id="va0ads5dw9dtxjevst2xfes4d2saw22prsft" timestamp="1417276896"&gt;501&lt;/key&gt;&lt;/foreign-keys&gt;&lt;ref-type name="Journal Article"&gt;17&lt;/ref-type&gt;&lt;contributors&gt;&lt;authors&gt;&lt;author&gt;Griffioen, D.M.E.&lt;/author&gt;&lt;author&gt;Wortman, O.&lt;/author&gt;&lt;/authors&gt;&lt;/contributors&gt;&lt;titles&gt;&lt;title&gt;Onderzoek in het onderwijs van de Hogeschool van Amsterdam&lt;/title&gt;&lt;secondary-title&gt;Tijdschrift voor Hoger Onderwijs&lt;/secondary-title&gt;&lt;/titles&gt;&lt;periodical&gt;&lt;full-title&gt;Tijdschrift voor Hoger Onderwijs&lt;/full-title&gt;&lt;/periodical&gt;&lt;pages&gt;16-31&lt;/pages&gt;&lt;volume&gt;31&lt;/volume&gt;&lt;number&gt;1&amp;amp;2&lt;/number&gt;&lt;dates&gt;&lt;year&gt;2013&lt;/year&gt;&lt;/dates&gt;&lt;urls&gt;&lt;/urls&gt;&lt;/record&gt;&lt;/Cite&gt;&lt;Cite&gt;&lt;Author&gt;Schön&lt;/Author&gt;&lt;Year&gt;1991&lt;/Year&gt;&lt;RecNum&gt;1129&lt;/RecNum&gt;&lt;record&gt;&lt;rec-number&gt;1129&lt;/rec-number&gt;&lt;foreign-keys&gt;&lt;key app="EN" db-id="va0ads5dw9dtxjevst2xfes4d2saw22prsft" timestamp="1559489604"&gt;1129&lt;/key&gt;&lt;/foreign-keys&gt;&lt;ref-type name="Book"&gt;6&lt;/ref-type&gt;&lt;contributors&gt;&lt;authors&gt;&lt;author&gt;Schön, D.&lt;/author&gt;&lt;/authors&gt;&lt;/contributors&gt;&lt;titles&gt;&lt;title&gt;The Reflective Practitioner. How professionals think in action&lt;/title&gt;&lt;/titles&gt;&lt;dates&gt;&lt;year&gt;1991&lt;/year&gt;&lt;/dates&gt;&lt;pub-location&gt;Surrey&lt;/pub-location&gt;&lt;publisher&gt;Ashgate&lt;/publisher&gt;&lt;urls&gt;&lt;/urls&gt;&lt;/record&gt;&lt;/Cite&gt;&lt;/EndNote&gt;</w:instrText>
      </w:r>
      <w:r w:rsidR="00444245" w:rsidRPr="00130FD3">
        <w:rPr>
          <w:lang w:val="en-GB"/>
        </w:rPr>
        <w:fldChar w:fldCharType="separate"/>
      </w:r>
      <w:r w:rsidR="00444245" w:rsidRPr="00130FD3">
        <w:rPr>
          <w:noProof/>
          <w:lang w:val="en-GB"/>
        </w:rPr>
        <w:t>(see also: Griffioen &amp; Wortman, 2013; Schön, 1991)</w:t>
      </w:r>
      <w:r w:rsidR="00444245" w:rsidRPr="00130FD3">
        <w:rPr>
          <w:lang w:val="en-GB"/>
        </w:rPr>
        <w:fldChar w:fldCharType="end"/>
      </w:r>
      <w:r w:rsidR="0013097B">
        <w:rPr>
          <w:lang w:val="en-GB"/>
        </w:rPr>
        <w:t>.</w:t>
      </w:r>
    </w:p>
    <w:p w14:paraId="5CF39DBA" w14:textId="4AB0DFEC" w:rsidR="00444245" w:rsidRPr="00130FD3" w:rsidRDefault="00444245" w:rsidP="00444245">
      <w:pPr>
        <w:shd w:val="clear" w:color="auto" w:fill="FFFFFF"/>
        <w:spacing w:after="0" w:line="360" w:lineRule="auto"/>
        <w:rPr>
          <w:rFonts w:ascii="Calibri" w:hAnsi="Calibri"/>
          <w:bCs/>
          <w:i/>
          <w:iCs/>
          <w:lang w:val="en-GB"/>
        </w:rPr>
      </w:pPr>
      <w:r w:rsidRPr="00130FD3">
        <w:rPr>
          <w:rFonts w:ascii="Calibri" w:hAnsi="Calibri"/>
          <w:bCs/>
          <w:i/>
          <w:iCs/>
          <w:lang w:val="en-GB"/>
        </w:rPr>
        <w:t>Professional identity</w:t>
      </w:r>
      <w:r w:rsidR="0049409D">
        <w:rPr>
          <w:rFonts w:ascii="Calibri" w:hAnsi="Calibri"/>
          <w:bCs/>
          <w:i/>
          <w:iCs/>
          <w:lang w:val="en-GB"/>
        </w:rPr>
        <w:t xml:space="preserve"> </w:t>
      </w:r>
      <w:r w:rsidR="0049409D" w:rsidRPr="0049409D">
        <w:rPr>
          <w:rFonts w:ascii="Calibri" w:hAnsi="Calibri"/>
          <w:bCs/>
          <w:lang w:val="en-GB"/>
        </w:rPr>
        <w:t>CLICK</w:t>
      </w:r>
    </w:p>
    <w:p w14:paraId="7E19E17A" w14:textId="791D3FB3" w:rsidR="00444245" w:rsidRPr="00130FD3" w:rsidRDefault="00444245" w:rsidP="00E26682">
      <w:pPr>
        <w:shd w:val="clear" w:color="auto" w:fill="FFFFFF"/>
        <w:spacing w:after="0" w:line="360" w:lineRule="auto"/>
        <w:rPr>
          <w:lang w:val="en-GB"/>
        </w:rPr>
      </w:pPr>
      <w:r w:rsidRPr="00130FD3">
        <w:rPr>
          <w:rFonts w:ascii="Calibri" w:hAnsi="Calibri"/>
          <w:lang w:val="en-GB"/>
        </w:rPr>
        <w:t xml:space="preserve">The second aspect of </w:t>
      </w:r>
      <w:r w:rsidRPr="00130FD3">
        <w:rPr>
          <w:rFonts w:ascii="Calibri" w:hAnsi="Calibri" w:cs="Calibri"/>
          <w:lang w:val="en-GB"/>
        </w:rPr>
        <w:t xml:space="preserve">professionalism </w:t>
      </w:r>
      <w:r w:rsidRPr="00130FD3">
        <w:rPr>
          <w:rFonts w:ascii="Calibri" w:hAnsi="Calibri"/>
          <w:lang w:val="en-GB"/>
        </w:rPr>
        <w:t xml:space="preserve">is professional identity. Becoming a professional has </w:t>
      </w:r>
      <w:r w:rsidRPr="00130FD3">
        <w:rPr>
          <w:rFonts w:ascii="Calibri" w:hAnsi="Calibri" w:cs="Calibri"/>
          <w:lang w:val="en-GB"/>
        </w:rPr>
        <w:t xml:space="preserve">not only a rational, </w:t>
      </w:r>
      <w:r w:rsidRPr="00130FD3">
        <w:rPr>
          <w:rFonts w:ascii="Calibri" w:hAnsi="Calibri"/>
          <w:lang w:val="en-GB"/>
        </w:rPr>
        <w:t xml:space="preserve">content </w:t>
      </w:r>
      <w:r w:rsidRPr="00130FD3">
        <w:rPr>
          <w:rFonts w:ascii="Calibri" w:hAnsi="Calibri" w:cs="Calibri"/>
          <w:lang w:val="en-GB"/>
        </w:rPr>
        <w:t>side</w:t>
      </w:r>
      <w:r w:rsidRPr="00130FD3">
        <w:rPr>
          <w:rFonts w:ascii="Calibri" w:hAnsi="Calibri"/>
          <w:lang w:val="en-GB"/>
        </w:rPr>
        <w:t>, but also a personal and emotional side</w:t>
      </w:r>
      <w:r w:rsidRPr="00130FD3">
        <w:rPr>
          <w:rFonts w:ascii="Calibri" w:hAnsi="Calibri" w:cs="Calibri"/>
          <w:lang w:val="en-GB"/>
        </w:rPr>
        <w:t>,</w:t>
      </w:r>
      <w:r w:rsidRPr="00130FD3">
        <w:rPr>
          <w:rFonts w:ascii="Calibri" w:hAnsi="Calibri"/>
          <w:lang w:val="en-GB"/>
        </w:rPr>
        <w:t xml:space="preserve"> consisting of </w:t>
      </w:r>
      <w:r w:rsidRPr="00130FD3">
        <w:rPr>
          <w:i/>
          <w:lang w:val="en-GB"/>
        </w:rPr>
        <w:t>excitement, passion and desire</w:t>
      </w:r>
      <w:r w:rsidRPr="00130FD3">
        <w:rPr>
          <w:rFonts w:ascii="Calibri" w:hAnsi="Calibri"/>
          <w:lang w:val="en-GB"/>
        </w:rPr>
        <w:t xml:space="preserve">, </w:t>
      </w:r>
      <w:r w:rsidRPr="00130FD3">
        <w:rPr>
          <w:rFonts w:ascii="Calibri" w:hAnsi="Calibri" w:cs="Calibri"/>
          <w:lang w:val="en-GB"/>
        </w:rPr>
        <w:t>whose</w:t>
      </w:r>
      <w:r w:rsidRPr="00130FD3">
        <w:rPr>
          <w:rFonts w:ascii="Calibri" w:hAnsi="Calibri"/>
          <w:lang w:val="en-GB"/>
        </w:rPr>
        <w:t xml:space="preserve"> importance is often overlooked in </w:t>
      </w:r>
      <w:r w:rsidRPr="00130FD3">
        <w:rPr>
          <w:lang w:val="en-GB"/>
        </w:rPr>
        <w:t xml:space="preserve">classical learning theories </w:t>
      </w:r>
      <w:r w:rsidRPr="00130FD3">
        <w:rPr>
          <w:lang w:val="en-GB"/>
        </w:rPr>
        <w:fldChar w:fldCharType="begin"/>
      </w:r>
      <w:r w:rsidRPr="00130FD3">
        <w:rPr>
          <w:lang w:val="en-GB"/>
        </w:rPr>
        <w:instrText xml:space="preserve"> ADDIN EN.CITE &lt;EndNote&gt;&lt;Cite&gt;&lt;Author&gt;Jensen&lt;/Author&gt;&lt;Year&gt;2007&lt;/Year&gt;&lt;RecNum&gt;1126&lt;/RecNum&gt;&lt;Pages&gt;490&lt;/Pages&gt;&lt;DisplayText&gt;(Jensen, 2007, p. 490)&lt;/DisplayText&gt;&lt;record&gt;&lt;rec-number&gt;1126&lt;/rec-number&gt;&lt;foreign-keys&gt;&lt;key app="EN" db-id="va0ads5dw9dtxjevst2xfes4d2saw22prsft" timestamp="1559035621"&gt;1126&lt;/key&gt;&lt;/foreign-keys&gt;&lt;ref-type name="Journal Article"&gt;17&lt;/ref-type&gt;&lt;contributors&gt;&lt;authors&gt;&lt;author&gt;Jensen, K.&lt;/author&gt;&lt;/authors&gt;&lt;/contributors&gt;&lt;titles&gt;&lt;title&gt;The desire to learn: an analysis of knowledge-seeking practices among professionals&lt;/title&gt;&lt;secondary-title&gt;Oxford Review of Education&lt;/secondary-title&gt;&lt;/titles&gt;&lt;periodical&gt;&lt;full-title&gt;Oxford Review of Education&lt;/full-title&gt;&lt;/periodical&gt;&lt;pages&gt;489–502&lt;/pages&gt;&lt;volume&gt;33&lt;/volume&gt;&lt;number&gt;4&lt;/number&gt;&lt;dates&gt;&lt;year&gt;2007&lt;/year&gt;&lt;/dates&gt;&lt;urls&gt;&lt;/urls&gt;&lt;/record&gt;&lt;/Cite&gt;&lt;/EndNote&gt;</w:instrText>
      </w:r>
      <w:r w:rsidRPr="00130FD3">
        <w:rPr>
          <w:lang w:val="en-GB"/>
        </w:rPr>
        <w:fldChar w:fldCharType="separate"/>
      </w:r>
      <w:r w:rsidRPr="00130FD3">
        <w:rPr>
          <w:lang w:val="en-GB"/>
        </w:rPr>
        <w:t>(Jensen, 2007, p. 490)</w:t>
      </w:r>
      <w:r w:rsidRPr="00130FD3">
        <w:rPr>
          <w:lang w:val="en-GB"/>
        </w:rPr>
        <w:fldChar w:fldCharType="end"/>
      </w:r>
      <w:r w:rsidRPr="00130FD3">
        <w:rPr>
          <w:lang w:val="en-GB"/>
        </w:rPr>
        <w:t xml:space="preserve">. These theories of learning often focus on </w:t>
      </w:r>
      <w:r w:rsidRPr="00CF2935">
        <w:rPr>
          <w:u w:val="single"/>
          <w:lang w:val="en-GB"/>
        </w:rPr>
        <w:t>what</w:t>
      </w:r>
      <w:r w:rsidRPr="00130FD3">
        <w:rPr>
          <w:lang w:val="en-GB"/>
        </w:rPr>
        <w:t xml:space="preserve"> is learned and </w:t>
      </w:r>
      <w:r w:rsidRPr="00CF2935">
        <w:rPr>
          <w:u w:val="single"/>
          <w:lang w:val="en-GB"/>
        </w:rPr>
        <w:t>how</w:t>
      </w:r>
      <w:r w:rsidRPr="00130FD3">
        <w:rPr>
          <w:lang w:val="en-GB"/>
        </w:rPr>
        <w:t xml:space="preserve">, but motivations are equally </w:t>
      </w:r>
      <w:r w:rsidRPr="00130FD3">
        <w:rPr>
          <w:lang w:val="en-GB"/>
        </w:rPr>
        <w:lastRenderedPageBreak/>
        <w:t>important to personal transformation. Why does a student want to become a nurse, an ICT specialist or a social worker? What does the student consider a good nurse, a good ICT specialist or a good social worker? What values, morals, and passions underpin the</w:t>
      </w:r>
      <w:r w:rsidR="00E26682" w:rsidRPr="00130FD3">
        <w:rPr>
          <w:lang w:val="en-GB"/>
        </w:rPr>
        <w:t>ir</w:t>
      </w:r>
      <w:r w:rsidRPr="00130FD3">
        <w:rPr>
          <w:lang w:val="en-GB"/>
        </w:rPr>
        <w:t xml:space="preserve"> professional’s actions? Answers to these questions play an important role in who professionals are and who they aspire to become. Transforming personal answers to the ‘why’ becomes part of students’ professional identities and, therefore, part of their professionalism </w:t>
      </w:r>
      <w:r w:rsidRPr="00130FD3">
        <w:rPr>
          <w:lang w:val="en-GB"/>
        </w:rPr>
        <w:fldChar w:fldCharType="begin">
          <w:fldData xml:space="preserve">PEVuZE5vdGU+PENpdGU+PEF1dGhvcj5UcmVkZTwvQXV0aG9yPjxZZWFyPjIwMTI8L1llYXI+PFJl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</w:fldData>
        </w:fldChar>
      </w:r>
      <w:r w:rsidRPr="00130FD3">
        <w:rPr>
          <w:lang w:val="en-GB"/>
        </w:rPr>
        <w:instrText xml:space="preserve"> ADDIN EN.CITE </w:instrText>
      </w:r>
      <w:r w:rsidRPr="00130FD3">
        <w:rPr>
          <w:lang w:val="en-GB"/>
        </w:rPr>
        <w:fldChar w:fldCharType="begin">
          <w:fldData xml:space="preserve">PEVuZE5vdGU+PENpdGU+PEF1dGhvcj5UcmVkZTwvQXV0aG9yPjxZZWFyPjIwMTI8L1llYXI+PFJl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</w:fldData>
        </w:fldChar>
      </w:r>
      <w:r w:rsidRPr="00130FD3">
        <w:rPr>
          <w:lang w:val="en-GB"/>
        </w:rPr>
        <w:instrText xml:space="preserve"> ADDIN EN.CITE.DATA </w:instrText>
      </w:r>
      <w:r w:rsidRPr="00130FD3">
        <w:rPr>
          <w:lang w:val="en-GB"/>
        </w:rPr>
      </w:r>
      <w:r w:rsidRPr="00130FD3">
        <w:rPr>
          <w:lang w:val="en-GB"/>
        </w:rPr>
        <w:fldChar w:fldCharType="end"/>
      </w:r>
      <w:r w:rsidRPr="00130FD3">
        <w:rPr>
          <w:lang w:val="en-GB"/>
        </w:rPr>
      </w:r>
      <w:r w:rsidRPr="00130FD3">
        <w:rPr>
          <w:lang w:val="en-GB"/>
        </w:rPr>
        <w:fldChar w:fldCharType="separate"/>
      </w:r>
      <w:r w:rsidRPr="00130FD3">
        <w:rPr>
          <w:noProof/>
          <w:lang w:val="en-GB"/>
        </w:rPr>
        <w:t>(see also: Nyström, 2009; Trede, 2012; Trede, Macklin, &amp; Bridges, 2012)</w:t>
      </w:r>
      <w:r w:rsidRPr="00130FD3">
        <w:rPr>
          <w:lang w:val="en-GB"/>
        </w:rPr>
        <w:fldChar w:fldCharType="end"/>
      </w:r>
      <w:r w:rsidRPr="00130FD3">
        <w:rPr>
          <w:lang w:val="en-GB"/>
        </w:rPr>
        <w:t xml:space="preserve">. Therefore, </w:t>
      </w:r>
      <w:r w:rsidRPr="00130FD3">
        <w:rPr>
          <w:b/>
          <w:lang w:val="en-GB"/>
        </w:rPr>
        <w:t>professional identity</w:t>
      </w:r>
      <w:r w:rsidRPr="00130FD3">
        <w:rPr>
          <w:lang w:val="en-GB"/>
        </w:rPr>
        <w:t xml:space="preserve"> is </w:t>
      </w:r>
      <w:r w:rsidR="00E26682" w:rsidRPr="00130FD3">
        <w:rPr>
          <w:lang w:val="en-GB"/>
        </w:rPr>
        <w:t xml:space="preserve">here defined as </w:t>
      </w:r>
      <w:r w:rsidRPr="00130FD3">
        <w:rPr>
          <w:lang w:val="en-GB"/>
        </w:rPr>
        <w:t>a self-image which facilitates a sense of personal adequacy and satisfaction with the performance of the expected role based on (implicit) morals and values.</w:t>
      </w:r>
    </w:p>
    <w:p w14:paraId="41EBFAF5" w14:textId="77777777" w:rsidR="00444245" w:rsidRPr="00130FD3" w:rsidRDefault="00444245" w:rsidP="00444245">
      <w:pPr>
        <w:shd w:val="clear" w:color="auto" w:fill="FFFFFF"/>
        <w:spacing w:after="0" w:line="360" w:lineRule="auto"/>
        <w:rPr>
          <w:rFonts w:ascii="Calibri" w:hAnsi="Calibri"/>
          <w:lang w:val="en-GB"/>
        </w:rPr>
      </w:pPr>
    </w:p>
    <w:p w14:paraId="58703E3E" w14:textId="6E60EEB0" w:rsidR="00444245" w:rsidRPr="00130FD3" w:rsidRDefault="00444245" w:rsidP="00444245">
      <w:pPr>
        <w:spacing w:line="360" w:lineRule="auto"/>
        <w:rPr>
          <w:bCs/>
          <w:i/>
          <w:iCs/>
          <w:lang w:val="en-GB"/>
        </w:rPr>
      </w:pPr>
      <w:r w:rsidRPr="00130FD3">
        <w:rPr>
          <w:bCs/>
          <w:i/>
          <w:iCs/>
          <w:lang w:val="en-GB"/>
        </w:rPr>
        <w:t>Professional action</w:t>
      </w:r>
      <w:r w:rsidR="0049409D">
        <w:rPr>
          <w:bCs/>
          <w:i/>
          <w:iCs/>
          <w:lang w:val="en-GB"/>
        </w:rPr>
        <w:t xml:space="preserve"> </w:t>
      </w:r>
      <w:r w:rsidR="0049409D" w:rsidRPr="0049409D">
        <w:rPr>
          <w:bCs/>
          <w:lang w:val="en-GB"/>
        </w:rPr>
        <w:t>CLICK</w:t>
      </w:r>
    </w:p>
    <w:p w14:paraId="6510AE68" w14:textId="0B247602" w:rsidR="00444245" w:rsidRPr="00130FD3" w:rsidRDefault="00792180" w:rsidP="00444245">
      <w:pPr>
        <w:spacing w:line="360" w:lineRule="auto"/>
        <w:rPr>
          <w:lang w:val="en-GB"/>
        </w:rPr>
      </w:pPr>
      <w:r w:rsidRPr="00130FD3">
        <w:rPr>
          <w:lang w:val="en-GB"/>
        </w:rPr>
        <w:t xml:space="preserve">The third element of </w:t>
      </w:r>
      <w:r w:rsidR="00444245" w:rsidRPr="00130FD3">
        <w:rPr>
          <w:lang w:val="en-GB"/>
        </w:rPr>
        <w:t>professionalism</w:t>
      </w:r>
      <w:r w:rsidRPr="00130FD3">
        <w:rPr>
          <w:lang w:val="en-GB"/>
        </w:rPr>
        <w:t xml:space="preserve"> is professional action</w:t>
      </w:r>
      <w:r w:rsidR="00444245" w:rsidRPr="00130FD3">
        <w:rPr>
          <w:lang w:val="en-GB"/>
        </w:rPr>
        <w:t>. According to</w:t>
      </w:r>
      <w:r w:rsidR="00444245" w:rsidRPr="00130FD3">
        <w:rPr>
          <w:rFonts w:ascii="Calibri" w:hAnsi="Calibri"/>
          <w:lang w:val="en-GB"/>
        </w:rPr>
        <w:t xml:space="preserve"> </w:t>
      </w:r>
      <w:r w:rsidR="00444245" w:rsidRPr="00130FD3">
        <w:rPr>
          <w:lang w:val="en-GB"/>
        </w:rPr>
        <w:fldChar w:fldCharType="begin"/>
      </w:r>
      <w:r w:rsidR="00444245" w:rsidRPr="00130FD3">
        <w:rPr>
          <w:lang w:val="en-GB"/>
        </w:rPr>
        <w:instrText xml:space="preserve"> ADDIN EN.CITE &lt;EndNote&gt;&lt;Cite AuthorYear="1"&gt;&lt;Author&gt;Schinkel&lt;/Author&gt;&lt;Year&gt;2011&lt;/Year&gt;&lt;RecNum&gt;1124&lt;/RecNum&gt;&lt;DisplayText&gt;Schinkel and Noordegraaf (2011)&lt;/DisplayText&gt;&lt;record&gt;&lt;rec-number&gt;1124&lt;/rec-number&gt;&lt;foreign-keys&gt;&lt;key app="EN" db-id="va0ads5dw9dtxjevst2xfes4d2saw22prsft" timestamp="1558945000"&gt;1124&lt;/key&gt;&lt;/foreign-keys&gt;&lt;ref-type name="Journal Article"&gt;17&lt;/ref-type&gt;&lt;contributors&gt;&lt;authors&gt;&lt;author&gt;Schinkel, W.&lt;/author&gt;&lt;author&gt;Noordegraaf, M.&lt;/author&gt;&lt;/authors&gt;&lt;/contributors&gt;&lt;titles&gt;&lt;title&gt;Professionalism as Symbolic Capital: Materials for a Bourdieusian Theory of Professionalism&lt;/title&gt;&lt;secondary-title&gt;Comparative Sociology&lt;/secondary-title&gt;&lt;/titles&gt;&lt;periodical&gt;&lt;full-title&gt;Comparative Sociology&lt;/full-title&gt;&lt;/periodical&gt;&lt;pages&gt;67–96&lt;/pages&gt;&lt;volume&gt;10&lt;/volume&gt;&lt;dates&gt;&lt;year&gt;2011&lt;/year&gt;&lt;/dates&gt;&lt;urls&gt;&lt;/urls&gt;&lt;/record&gt;&lt;/Cite&gt;&lt;/EndNote&gt;</w:instrText>
      </w:r>
      <w:r w:rsidR="00444245" w:rsidRPr="00130FD3">
        <w:rPr>
          <w:lang w:val="en-GB"/>
        </w:rPr>
        <w:fldChar w:fldCharType="separate"/>
      </w:r>
      <w:r w:rsidR="00444245" w:rsidRPr="00130FD3">
        <w:rPr>
          <w:lang w:val="en-GB"/>
        </w:rPr>
        <w:t>Schinkel and Noordegraaf (2011)</w:t>
      </w:r>
      <w:r w:rsidR="00444245" w:rsidRPr="00130FD3">
        <w:rPr>
          <w:lang w:val="en-GB"/>
        </w:rPr>
        <w:fldChar w:fldCharType="end"/>
      </w:r>
      <w:r w:rsidR="00444245" w:rsidRPr="00130FD3">
        <w:rPr>
          <w:lang w:val="en-GB"/>
        </w:rPr>
        <w:t>, there is no professionalism without ‘</w:t>
      </w:r>
      <w:r w:rsidR="00444245" w:rsidRPr="00130FD3">
        <w:rPr>
          <w:i/>
          <w:lang w:val="en-GB"/>
        </w:rPr>
        <w:t>occupational behaviours and practices of workers who have jobs and possess a clear sense of what their work is about and when its effective</w:t>
      </w:r>
      <w:r w:rsidR="00444245" w:rsidRPr="00130FD3">
        <w:rPr>
          <w:lang w:val="en-GB"/>
        </w:rPr>
        <w:t xml:space="preserve">’. Many professionals’ actions are familiarised practices based on training and experience; essentially, they are routines </w:t>
      </w:r>
      <w:r w:rsidR="00444245" w:rsidRPr="00130FD3">
        <w:rPr>
          <w:lang w:val="en-GB"/>
        </w:rPr>
        <w:fldChar w:fldCharType="begin"/>
      </w:r>
      <w:r w:rsidR="00444245" w:rsidRPr="00130FD3">
        <w:rPr>
          <w:lang w:val="en-GB"/>
        </w:rPr>
        <w:instrText xml:space="preserve"> ADDIN EN.CITE &lt;EndNote&gt;&lt;Cite&gt;&lt;Author&gt;Schön&lt;/Author&gt;&lt;Year&gt;1991&lt;/Year&gt;&lt;RecNum&gt;1129&lt;/RecNum&gt;&lt;DisplayText&gt;(Schön, 1991)&lt;/DisplayText&gt;&lt;record&gt;&lt;rec-number&gt;1129&lt;/rec-number&gt;&lt;foreign-keys&gt;&lt;key app="EN" db-id="va0ads5dw9dtxjevst2xfes4d2saw22prsft" timestamp="1559489604"&gt;1129&lt;/key&gt;&lt;/foreign-keys&gt;&lt;ref-type name="Book"&gt;6&lt;/ref-type&gt;&lt;contributors&gt;&lt;authors&gt;&lt;author&gt;Schön, D.&lt;/author&gt;&lt;/authors&gt;&lt;/contributors&gt;&lt;titles&gt;&lt;title&gt;The Reflective Practitioner. How professionals think in action&lt;/title&gt;&lt;/titles&gt;&lt;dates&gt;&lt;year&gt;1991&lt;/year&gt;&lt;/dates&gt;&lt;pub-location&gt;Surrey&lt;/pub-location&gt;&lt;publisher&gt;Ashgate&lt;/publisher&gt;&lt;urls&gt;&lt;/urls&gt;&lt;/record&gt;&lt;/Cite&gt;&lt;/EndNote&gt;</w:instrText>
      </w:r>
      <w:r w:rsidR="00444245" w:rsidRPr="00130FD3">
        <w:rPr>
          <w:lang w:val="en-GB"/>
        </w:rPr>
        <w:fldChar w:fldCharType="separate"/>
      </w:r>
      <w:r w:rsidR="00444245" w:rsidRPr="00130FD3">
        <w:rPr>
          <w:lang w:val="en-GB"/>
        </w:rPr>
        <w:t>(Schön, 1991)</w:t>
      </w:r>
      <w:r w:rsidR="00444245" w:rsidRPr="00130FD3">
        <w:rPr>
          <w:lang w:val="en-GB"/>
        </w:rPr>
        <w:fldChar w:fldCharType="end"/>
      </w:r>
      <w:r w:rsidR="00444245" w:rsidRPr="00130FD3">
        <w:rPr>
          <w:lang w:val="en-GB"/>
        </w:rPr>
        <w:t>. Routines are important. Professional practice would be impossible if every action were new. Routine-based action, however, does not imply simplicity. Professional action by definition depends on the complexity of actual situations that contain multiple factors and require multidisciplinary approaches to which a professional can apply numerous familiarised solutions and instruments. While acting, professionals must</w:t>
      </w:r>
      <w:r w:rsidRPr="00130FD3">
        <w:rPr>
          <w:lang w:val="en-GB"/>
        </w:rPr>
        <w:t xml:space="preserve"> directly</w:t>
      </w:r>
      <w:r w:rsidR="00444245" w:rsidRPr="00130FD3">
        <w:rPr>
          <w:lang w:val="en-GB"/>
        </w:rPr>
        <w:t xml:space="preserve"> consider the impact of their actions on their stakeholders’ values and norms and social, economic and political interests </w:t>
      </w:r>
      <w:r w:rsidR="00444245" w:rsidRPr="00130FD3">
        <w:rPr>
          <w:lang w:val="en-GB"/>
        </w:rPr>
        <w:fldChar w:fldCharType="begin"/>
      </w:r>
      <w:r w:rsidR="00444245" w:rsidRPr="00130FD3">
        <w:rPr>
          <w:lang w:val="en-GB"/>
        </w:rPr>
        <w:instrText xml:space="preserve"> ADDIN EN.CITE &lt;EndNote&gt;&lt;Cite&gt;&lt;Author&gt;Nowotny&lt;/Author&gt;&lt;Year&gt;2001&lt;/Year&gt;&lt;RecNum&gt;475&lt;/RecNum&gt;&lt;DisplayText&gt;(Nowotny, Scott, &amp;amp; Gibbons, 2001)&lt;/DisplayText&gt;&lt;record&gt;&lt;rec-number&gt;475&lt;/rec-number&gt;&lt;foreign-keys&gt;&lt;key app="EN" db-id="va0ads5dw9dtxjevst2xfes4d2saw22prsft" timestamp="1413715073"&gt;475&lt;/key&gt;&lt;/foreign-keys&gt;&lt;ref-type name="Book"&gt;6&lt;/ref-type&gt;&lt;contributors&gt;&lt;authors&gt;&lt;author&gt;Nowotny, H.&lt;/author&gt;&lt;author&gt;Scott, P.&lt;/author&gt;&lt;author&gt;Gibbons, M.&lt;/author&gt;&lt;/authors&gt;&lt;/contributors&gt;&lt;titles&gt;&lt;title&gt;Re-Thinking Science. Knowledge and the Public in an Age of Uncertainty&lt;/title&gt;&lt;/titles&gt;&lt;dates&gt;&lt;year&gt;2001&lt;/year&gt;&lt;/dates&gt;&lt;pub-location&gt;Cambridge&lt;/pub-location&gt;&lt;publisher&gt;Polity Press&lt;/publisher&gt;&lt;urls&gt;&lt;/urls&gt;&lt;/record&gt;&lt;/Cite&gt;&lt;/EndNote&gt;</w:instrText>
      </w:r>
      <w:r w:rsidR="00444245" w:rsidRPr="00130FD3">
        <w:rPr>
          <w:lang w:val="en-GB"/>
        </w:rPr>
        <w:fldChar w:fldCharType="separate"/>
      </w:r>
      <w:r w:rsidR="00444245" w:rsidRPr="00130FD3">
        <w:rPr>
          <w:lang w:val="en-GB"/>
        </w:rPr>
        <w:t>(Nowotny, Scott, &amp; Gibbons, 2001)</w:t>
      </w:r>
      <w:r w:rsidR="00444245" w:rsidRPr="00130FD3">
        <w:rPr>
          <w:lang w:val="en-GB"/>
        </w:rPr>
        <w:fldChar w:fldCharType="end"/>
      </w:r>
      <w:r w:rsidR="00444245" w:rsidRPr="00130FD3">
        <w:rPr>
          <w:lang w:val="en-GB"/>
        </w:rPr>
        <w:t xml:space="preserve">. </w:t>
      </w:r>
      <w:r w:rsidR="00444245" w:rsidRPr="00130FD3">
        <w:rPr>
          <w:lang w:val="en-GB" w:bidi="ar-SY"/>
        </w:rPr>
        <w:t>In addition,</w:t>
      </w:r>
      <w:r w:rsidR="00444245" w:rsidRPr="00130FD3">
        <w:rPr>
          <w:lang w:val="en-GB"/>
        </w:rPr>
        <w:t xml:space="preserve"> in routine-based actions, professionals’ actions are underpinned by professional knowledge and professional identity. As </w:t>
      </w:r>
      <w:r w:rsidR="00444245" w:rsidRPr="00130FD3">
        <w:rPr>
          <w:lang w:val="en-GB"/>
        </w:rPr>
        <w:fldChar w:fldCharType="begin"/>
      </w:r>
      <w:r w:rsidR="00444245" w:rsidRPr="00130FD3">
        <w:rPr>
          <w:lang w:val="en-GB"/>
        </w:rPr>
        <w:instrText xml:space="preserve"> ADDIN EN.CITE &lt;EndNote&gt;&lt;Cite AuthorYear="1"&gt;&lt;Author&gt;Guile&lt;/Author&gt;&lt;Year&gt;2014&lt;/Year&gt;&lt;RecNum&gt;860&lt;/RecNum&gt;&lt;Suffix&gt;`, p.78&lt;/Suffix&gt;&lt;DisplayText&gt;Guile (2014, p.78)&lt;/DisplayText&gt;&lt;record&gt;&lt;rec-number&gt;860&lt;/rec-number&gt;&lt;foreign-keys&gt;&lt;key app="EN" db-id="va0ads5dw9dtxjevst2xfes4d2saw22prsft" timestamp="1499682517"&gt;860&lt;/key&gt;&lt;/foreign-keys&gt;&lt;ref-type name="Book Section"&gt;5&lt;/ref-type&gt;&lt;contributors&gt;&lt;authors&gt;&lt;author&gt;Guile, D.&lt;/author&gt;&lt;/authors&gt;&lt;secondary-authors&gt;&lt;author&gt;Young, M.&lt;/author&gt;&lt;author&gt;Muller, J.&lt;/author&gt;&lt;/secondary-authors&gt;&lt;/contributors&gt;&lt;titles&gt;&lt;title&gt;Professional knowledge and professional practie as continuous recontextualisation. A social practice perspective&lt;/title&gt;&lt;secondary-title&gt;Knowledge, Expertise and the Professions&lt;/secondary-title&gt;&lt;/titles&gt;&lt;pages&gt;78-92&lt;/pages&gt;&lt;dates&gt;&lt;year&gt;2014&lt;/year&gt;&lt;/dates&gt;&lt;pub-location&gt;London&lt;/pub-location&gt;&lt;publisher&gt;Rouledge&lt;/publisher&gt;&lt;urls&gt;&lt;/urls&gt;&lt;/record&gt;&lt;/Cite&gt;&lt;/EndNote&gt;</w:instrText>
      </w:r>
      <w:r w:rsidR="00444245" w:rsidRPr="00130FD3">
        <w:rPr>
          <w:lang w:val="en-GB"/>
        </w:rPr>
        <w:fldChar w:fldCharType="separate"/>
      </w:r>
      <w:r w:rsidR="00444245" w:rsidRPr="00130FD3">
        <w:rPr>
          <w:lang w:val="en-GB"/>
        </w:rPr>
        <w:t>Guile (2014, p.78)</w:t>
      </w:r>
      <w:r w:rsidR="00444245" w:rsidRPr="00130FD3">
        <w:rPr>
          <w:lang w:val="en-GB"/>
        </w:rPr>
        <w:fldChar w:fldCharType="end"/>
      </w:r>
      <w:r w:rsidR="00444245" w:rsidRPr="00130FD3">
        <w:rPr>
          <w:lang w:val="en-GB"/>
        </w:rPr>
        <w:t xml:space="preserve"> explains: </w:t>
      </w:r>
    </w:p>
    <w:p w14:paraId="4BFFBC79" w14:textId="2348A287" w:rsidR="00444245" w:rsidRPr="00130FD3" w:rsidRDefault="00444245" w:rsidP="00444245">
      <w:pPr>
        <w:spacing w:line="360" w:lineRule="auto"/>
        <w:ind w:left="851" w:right="946"/>
        <w:jc w:val="both"/>
        <w:rPr>
          <w:lang w:val="en-GB"/>
        </w:rPr>
      </w:pPr>
      <w:r w:rsidRPr="00130FD3">
        <w:rPr>
          <w:lang w:val="en-GB"/>
        </w:rPr>
        <w:t xml:space="preserve">Professionals need </w:t>
      </w:r>
      <w:r w:rsidRPr="00130FD3">
        <w:rPr>
          <w:i/>
          <w:lang w:val="en-GB"/>
        </w:rPr>
        <w:t>[..] [T]o develop the capability to use disciplinary knowledge, in conjunction with professional experience, as a resource in a specific context to pick out the salient features of that situation or event, and to then infer what follows and how to act</w:t>
      </w:r>
      <w:r w:rsidRPr="00130FD3">
        <w:rPr>
          <w:lang w:val="en-GB"/>
        </w:rPr>
        <w:t>.</w:t>
      </w:r>
    </w:p>
    <w:p w14:paraId="14EEDADB" w14:textId="253272D4" w:rsidR="00792180" w:rsidRPr="00130FD3" w:rsidRDefault="00792180" w:rsidP="00792180">
      <w:pPr>
        <w:spacing w:line="360" w:lineRule="auto"/>
        <w:ind w:right="946"/>
        <w:jc w:val="both"/>
        <w:rPr>
          <w:lang w:val="en-GB"/>
        </w:rPr>
      </w:pPr>
      <w:r w:rsidRPr="00130FD3">
        <w:rPr>
          <w:lang w:val="en-GB"/>
        </w:rPr>
        <w:t xml:space="preserve">But then some professional situations can result in a feeling that something is less than optimal </w:t>
      </w:r>
      <w:r w:rsidRPr="00130FD3">
        <w:rPr>
          <w:lang w:val="en-GB"/>
        </w:rPr>
        <w:fldChar w:fldCharType="begin"/>
      </w:r>
      <w:r w:rsidRPr="00130FD3">
        <w:rPr>
          <w:lang w:val="en-GB"/>
        </w:rPr>
        <w:instrText xml:space="preserve"> ADDIN EN.CITE &lt;EndNote&gt;&lt;Cite&gt;&lt;Author&gt;Silver&lt;/Author&gt;&lt;Year&gt;2013&lt;/Year&gt;&lt;RecNum&gt;1152&lt;/RecNum&gt;&lt;DisplayText&gt;(Schön, 1991; Silver, 2013)&lt;/DisplayText&gt;&lt;record&gt;&lt;rec-number&gt;1152&lt;/rec-number&gt;&lt;foreign-keys&gt;&lt;key app="EN" db-id="va0ads5dw9dtxjevst2xfes4d2saw22prsft" timestamp="1567497650"&gt;1152&lt;/key&gt;&lt;/foreign-keys&gt;&lt;ref-type name="Book Section"&gt;5&lt;/ref-type&gt;&lt;contributors&gt;&lt;authors&gt;&lt;author&gt;Silver, N.&lt;/author&gt;&lt;/authors&gt;&lt;secondary-authors&gt;&lt;author&gt;Kaplan, M.&lt;/author&gt;&lt;author&gt;Silver, N.&lt;/author&gt;&lt;author&gt;Lavaque-Manty, D.&lt;/author&gt;&lt;author&gt;Meizlish, D.&lt;/author&gt;&lt;/secondary-authors&gt;&lt;/contributors&gt;&lt;titles&gt;&lt;title&gt;Reflective Pedagogies and the Metacognitive Turn in College Teaching&lt;/title&gt;&lt;secondary-title&gt;Using Reflection and Metacognition to Improve Student Learning&lt;/secondary-title&gt;&lt;/titles&gt;&lt;pages&gt;1-19&lt;/pages&gt;&lt;dates&gt;&lt;year&gt;2013&lt;/year&gt;&lt;/dates&gt;&lt;pub-location&gt;Sterling&lt;/pub-location&gt;&lt;publisher&gt;Stylus Publishing&lt;/publisher&gt;&lt;urls&gt;&lt;/urls&gt;&lt;/record&gt;&lt;/Cite&gt;&lt;Cite&gt;&lt;Author&gt;Schön&lt;/Author&gt;&lt;Year&gt;1991&lt;/Year&gt;&lt;RecNum&gt;1129&lt;/RecNum&gt;&lt;record&gt;&lt;rec-number&gt;1129&lt;/rec-number&gt;&lt;foreign-keys&gt;&lt;key app="EN" db-id="va0ads5dw9dtxjevst2xfes4d2saw22prsft" timestamp="1559489604"&gt;1129&lt;/key&gt;&lt;/foreign-keys&gt;&lt;ref-type name="Book"&gt;6&lt;/ref-type&gt;&lt;contributors&gt;&lt;authors&gt;&lt;author&gt;Schön, D.&lt;/author&gt;&lt;/authors&gt;&lt;/contributors&gt;&lt;titles&gt;&lt;title&gt;The Reflective Practitioner. How professionals think in action&lt;/title&gt;&lt;/titles&gt;&lt;dates&gt;&lt;year&gt;1991&lt;/year&gt;&lt;/dates&gt;&lt;pub-location&gt;Surrey&lt;/pub-location&gt;&lt;publisher&gt;Ashgate&lt;/publisher&gt;&lt;urls&gt;&lt;/urls&gt;&lt;/record&gt;&lt;/Cite&gt;&lt;/EndNote&gt;</w:instrText>
      </w:r>
      <w:r w:rsidRPr="00130FD3">
        <w:rPr>
          <w:lang w:val="en-GB"/>
        </w:rPr>
        <w:fldChar w:fldCharType="separate"/>
      </w:r>
      <w:r w:rsidRPr="00130FD3">
        <w:rPr>
          <w:noProof/>
          <w:lang w:val="en-GB"/>
        </w:rPr>
        <w:t>(Schön, 1991; Silver, 2013)</w:t>
      </w:r>
      <w:r w:rsidRPr="00130FD3">
        <w:rPr>
          <w:lang w:val="en-GB"/>
        </w:rPr>
        <w:fldChar w:fldCharType="end"/>
      </w:r>
      <w:r w:rsidRPr="00130FD3">
        <w:rPr>
          <w:lang w:val="en-GB"/>
        </w:rPr>
        <w:t xml:space="preserve">, a feeling that their actions do not result in their ideal outcome. It is not always directly clear what is off. What the professional senses is a feeling of inadequacy of action (‘I am not sure that I am able to do what is needed’), inadequacy of knowledge (‘I am not sure that I know enough’), disconnection from the expected professional identity (‘This is not the professional I want to be’) or all three. Such feelings of inadequacy, however, can also have positive connotations; it should be possible to know </w:t>
      </w:r>
      <w:r w:rsidRPr="00130FD3">
        <w:rPr>
          <w:lang w:val="en-GB"/>
        </w:rPr>
        <w:lastRenderedPageBreak/>
        <w:t>more, do better or become a better professional. These situations are not ‘business-as-usual’, so professionals must actively retune their professionalism by reinventing themselves and therefore becoming again.</w:t>
      </w:r>
      <w:r w:rsidR="00953629" w:rsidRPr="00130FD3">
        <w:rPr>
          <w:lang w:val="en-GB"/>
        </w:rPr>
        <w:t xml:space="preserve"> An innovation is needed.</w:t>
      </w:r>
    </w:p>
    <w:p w14:paraId="1B6BF899" w14:textId="7221A153" w:rsidR="00953629" w:rsidRDefault="00953629" w:rsidP="00792180">
      <w:pPr>
        <w:spacing w:line="360" w:lineRule="auto"/>
        <w:ind w:right="946"/>
        <w:jc w:val="both"/>
        <w:rPr>
          <w:lang w:val="en-GB"/>
        </w:rPr>
      </w:pPr>
      <w:r w:rsidRPr="00130FD3">
        <w:rPr>
          <w:lang w:val="en-GB"/>
        </w:rPr>
        <w:t>It is the responsibility of applied higher education to embody, institutionalise and objectify professionalism. So applied higher education needs to provide opportunities for interaction with systematized bodies of professionalism (that will include knowledge, identity</w:t>
      </w:r>
      <w:r w:rsidR="0013097B">
        <w:rPr>
          <w:lang w:val="en-GB"/>
        </w:rPr>
        <w:t xml:space="preserve">, </w:t>
      </w:r>
      <w:r w:rsidRPr="00130FD3">
        <w:rPr>
          <w:lang w:val="en-GB"/>
        </w:rPr>
        <w:t>action</w:t>
      </w:r>
      <w:r w:rsidR="0013097B">
        <w:rPr>
          <w:lang w:val="en-GB"/>
        </w:rPr>
        <w:t xml:space="preserve"> and its mutual balance</w:t>
      </w:r>
      <w:r w:rsidRPr="00130FD3">
        <w:rPr>
          <w:lang w:val="en-GB"/>
        </w:rPr>
        <w:t>), which can lead to gaining a qualification</w:t>
      </w:r>
      <w:r w:rsidR="0013097B">
        <w:rPr>
          <w:lang w:val="en-GB"/>
        </w:rPr>
        <w:t xml:space="preserve">, but </w:t>
      </w:r>
      <w:r w:rsidRPr="00130FD3">
        <w:rPr>
          <w:lang w:val="en-GB"/>
        </w:rPr>
        <w:t>is also valuable</w:t>
      </w:r>
      <w:r w:rsidR="0013097B">
        <w:rPr>
          <w:lang w:val="en-GB"/>
        </w:rPr>
        <w:t xml:space="preserve"> in itself</w:t>
      </w:r>
      <w:r w:rsidRPr="00130FD3">
        <w:rPr>
          <w:lang w:val="en-GB"/>
        </w:rPr>
        <w:t>. It also needs to provide for the systematization of these bodies of professionalism and the methodology to do so. Hence, applied higher education needs to develop the diversity in scholarship to equip for professional practice as well as for professionalism as a very complex and context rich discipline.</w:t>
      </w:r>
    </w:p>
    <w:p w14:paraId="0F36E245" w14:textId="4FFA54A4" w:rsidR="00CF2935" w:rsidRPr="00CF2935" w:rsidRDefault="00CF2935" w:rsidP="00792180">
      <w:pPr>
        <w:spacing w:line="360" w:lineRule="auto"/>
        <w:ind w:right="946"/>
        <w:jc w:val="both"/>
        <w:rPr>
          <w:b/>
          <w:bCs/>
          <w:lang w:val="en-GB"/>
        </w:rPr>
      </w:pPr>
      <w:r w:rsidRPr="00CF2935">
        <w:rPr>
          <w:b/>
          <w:bCs/>
          <w:lang w:val="en-GB"/>
        </w:rPr>
        <w:t>Implications for Openness</w:t>
      </w:r>
    </w:p>
    <w:p w14:paraId="026E5CA0" w14:textId="77777777" w:rsidR="00CF2935" w:rsidRDefault="00130FD3" w:rsidP="00EA53DA">
      <w:pPr>
        <w:spacing w:line="360" w:lineRule="auto"/>
        <w:ind w:right="946"/>
        <w:jc w:val="both"/>
        <w:rPr>
          <w:lang w:val="en-GB"/>
        </w:rPr>
      </w:pPr>
      <w:r w:rsidRPr="00130FD3">
        <w:rPr>
          <w:lang w:val="en-GB"/>
        </w:rPr>
        <w:t>This has implications for the notion of open science</w:t>
      </w:r>
      <w:r w:rsidR="0013097B">
        <w:rPr>
          <w:lang w:val="en-GB"/>
        </w:rPr>
        <w:t>.</w:t>
      </w:r>
      <w:r w:rsidRPr="00130FD3">
        <w:rPr>
          <w:lang w:val="en-GB"/>
        </w:rPr>
        <w:t xml:space="preserve"> </w:t>
      </w:r>
      <w:r w:rsidR="00953629" w:rsidRPr="00130FD3">
        <w:rPr>
          <w:lang w:val="en-GB"/>
        </w:rPr>
        <w:t>The complexity of professionalism implies that open science - with its foundation in the scientific method – is not sufficient to provide access to the professional fields</w:t>
      </w:r>
      <w:r w:rsidRPr="00130FD3">
        <w:rPr>
          <w:lang w:val="en-GB"/>
        </w:rPr>
        <w:t>: something more is needed, or even something else</w:t>
      </w:r>
      <w:r w:rsidR="00953629" w:rsidRPr="00130FD3">
        <w:rPr>
          <w:lang w:val="en-GB"/>
        </w:rPr>
        <w:t xml:space="preserve">. </w:t>
      </w:r>
      <w:r w:rsidR="00CF2935">
        <w:rPr>
          <w:lang w:val="en-GB"/>
        </w:rPr>
        <w:t xml:space="preserve">When the methods of work are different, it is likely that systems of openness need to be somewhat different as well. </w:t>
      </w:r>
    </w:p>
    <w:p w14:paraId="63BC59E4" w14:textId="4CF8DE20" w:rsidR="00953629" w:rsidRPr="00130FD3" w:rsidRDefault="00CF2935" w:rsidP="00EA53DA">
      <w:pPr>
        <w:spacing w:line="360" w:lineRule="auto"/>
        <w:ind w:right="946"/>
        <w:jc w:val="both"/>
        <w:rPr>
          <w:lang w:val="en-GB" w:bidi="ar-SY"/>
        </w:rPr>
      </w:pPr>
      <w:r>
        <w:rPr>
          <w:lang w:val="en-GB"/>
        </w:rPr>
        <w:t xml:space="preserve">And the methods need to be different. </w:t>
      </w:r>
      <w:r w:rsidR="00953629" w:rsidRPr="00130FD3">
        <w:rPr>
          <w:lang w:val="en-GB"/>
        </w:rPr>
        <w:t>Gibbons and colleagues have started to explain in the previous century</w:t>
      </w:r>
      <w:r w:rsidR="00EA53DA" w:rsidRPr="00130FD3">
        <w:rPr>
          <w:lang w:val="en-GB"/>
        </w:rPr>
        <w:t xml:space="preserve"> that Mode 2 research is different from Mode 1:</w:t>
      </w:r>
    </w:p>
    <w:p w14:paraId="4BD17457" w14:textId="77777777" w:rsidR="00953629" w:rsidRPr="00130FD3" w:rsidRDefault="00953629" w:rsidP="00953629">
      <w:pPr>
        <w:ind w:left="567" w:right="804"/>
        <w:rPr>
          <w:i/>
          <w:lang w:val="en-GB" w:bidi="ar-SY"/>
        </w:rPr>
      </w:pPr>
      <w:r w:rsidRPr="00130FD3">
        <w:rPr>
          <w:i/>
          <w:lang w:val="en-GB" w:bidi="ar-SY"/>
        </w:rPr>
        <w:t xml:space="preserve">‘In </w:t>
      </w:r>
      <w:r w:rsidRPr="00130FD3">
        <w:rPr>
          <w:b/>
          <w:i/>
          <w:lang w:val="en-GB" w:bidi="ar-SY"/>
        </w:rPr>
        <w:t>Mode 2</w:t>
      </w:r>
      <w:r w:rsidRPr="00130FD3">
        <w:rPr>
          <w:i/>
          <w:lang w:val="en-GB" w:bidi="ar-SY"/>
        </w:rPr>
        <w:t>, by contrast, knowledge results from a broader range of considerations. Such knowledge is intended to be useful to someone whether in industry or government, or society more generally and this imperative is present from the beginning. Knowledge is always produced under an aspect of continuous negotiation and it will not be produced unless and until the interests of various actors are included. Such is the context of application.’</w:t>
      </w:r>
    </w:p>
    <w:p w14:paraId="3D6918C1" w14:textId="75EFF965" w:rsidR="00953629" w:rsidRPr="00130FD3" w:rsidRDefault="00953629" w:rsidP="00953629">
      <w:pPr>
        <w:ind w:left="567" w:right="804"/>
        <w:rPr>
          <w:lang w:val="en-GB" w:bidi="ar-SY"/>
        </w:rPr>
      </w:pPr>
      <w:r w:rsidRPr="00130FD3">
        <w:rPr>
          <w:i/>
          <w:lang w:val="en-GB" w:bidi="ar-SY"/>
        </w:rPr>
        <w:t xml:space="preserve">‘Research carried out in the context of application might be said to </w:t>
      </w:r>
      <w:r w:rsidR="00EA53DA" w:rsidRPr="00130FD3">
        <w:rPr>
          <w:i/>
          <w:lang w:val="en-GB" w:bidi="ar-SY"/>
        </w:rPr>
        <w:t>characterize</w:t>
      </w:r>
      <w:r w:rsidRPr="00130FD3">
        <w:rPr>
          <w:i/>
          <w:lang w:val="en-GB" w:bidi="ar-SY"/>
        </w:rPr>
        <w:t xml:space="preserve"> a number of disciplines in the applied sciences and engineering [..]. But in </w:t>
      </w:r>
      <w:r w:rsidRPr="00130FD3">
        <w:rPr>
          <w:b/>
          <w:i/>
          <w:lang w:val="en-GB" w:bidi="ar-SY"/>
        </w:rPr>
        <w:t>Mode 2</w:t>
      </w:r>
      <w:r w:rsidRPr="00130FD3">
        <w:rPr>
          <w:i/>
          <w:lang w:val="en-GB" w:bidi="ar-SY"/>
        </w:rPr>
        <w:t xml:space="preserve"> the context is more complex. It is shaped by a more diverse set of intellectual and social demands than was the case in many applied sciences while it may give rise to genuine basic research’</w:t>
      </w:r>
      <w:r w:rsidRPr="00130FD3">
        <w:rPr>
          <w:lang w:val="en-GB" w:bidi="ar-SY"/>
        </w:rPr>
        <w:t xml:space="preserve"> </w:t>
      </w:r>
      <w:r w:rsidRPr="00130FD3">
        <w:rPr>
          <w:lang w:val="en-GB" w:bidi="ar-SY"/>
        </w:rPr>
        <w:fldChar w:fldCharType="begin"/>
      </w:r>
      <w:r w:rsidRPr="00130FD3">
        <w:rPr>
          <w:lang w:val="en-GB" w:bidi="ar-SY"/>
        </w:rPr>
        <w:instrText xml:space="preserve"> ADDIN EN.CITE &lt;EndNote&gt;&lt;Cite&gt;&lt;Author&gt;Gibbons&lt;/Author&gt;&lt;Year&gt;1994&lt;/Year&gt;&lt;RecNum&gt;86&lt;/RecNum&gt;&lt;Suffix&gt;`, p.4&lt;/Suffix&gt;&lt;DisplayText&gt;(Gibbons et al., 1994, p.4)&lt;/DisplayText&gt;&lt;record&gt;&lt;rec-number&gt;86&lt;/rec-number&gt;&lt;foreign-keys&gt;&lt;key app="EN" db-id="va0ads5dw9dtxjevst2xfes4d2saw22prsft" timestamp="0"&gt;86&lt;/key&gt;&lt;/foreign-keys&gt;&lt;ref-type name="Book"&gt;6&lt;/ref-type&gt;&lt;contributors&gt;&lt;authors&gt;&lt;author&gt;Gibbons, M&lt;/author&gt;&lt;author&gt;Limoges, C.&lt;/author&gt;&lt;author&gt;Nowotny, H.&lt;/author&gt;&lt;author&gt;Schwartzman, S.&lt;/author&gt;&lt;author&gt;Scott, P.&lt;/author&gt;&lt;author&gt;Trow, M.&lt;/author&gt;&lt;/authors&gt;&lt;/contributors&gt;&lt;titles&gt;&lt;title&gt;The new production of knowledge. The dynamics of science and research in contemporary societies.&lt;/title&gt;&lt;/titles&gt;&lt;dates&gt;&lt;year&gt;1994&lt;/year&gt;&lt;/dates&gt;&lt;pub-location&gt;London&lt;/pub-location&gt;&lt;publisher&gt;Sage&lt;/publisher&gt;&lt;urls&gt;&lt;/urls&gt;&lt;/record&gt;&lt;/Cite&gt;&lt;/EndNote&gt;</w:instrText>
      </w:r>
      <w:r w:rsidRPr="00130FD3">
        <w:rPr>
          <w:lang w:val="en-GB" w:bidi="ar-SY"/>
        </w:rPr>
        <w:fldChar w:fldCharType="separate"/>
      </w:r>
      <w:r w:rsidRPr="00130FD3">
        <w:rPr>
          <w:noProof/>
          <w:lang w:val="en-GB" w:bidi="ar-SY"/>
        </w:rPr>
        <w:t>(Gibbons et al., 1994, p.4)</w:t>
      </w:r>
      <w:r w:rsidRPr="00130FD3">
        <w:rPr>
          <w:lang w:val="en-GB" w:bidi="ar-SY"/>
        </w:rPr>
        <w:fldChar w:fldCharType="end"/>
      </w:r>
      <w:r w:rsidRPr="00130FD3">
        <w:rPr>
          <w:lang w:val="en-GB" w:bidi="ar-SY"/>
        </w:rPr>
        <w:t>.</w:t>
      </w:r>
    </w:p>
    <w:p w14:paraId="33906110" w14:textId="5D58421F" w:rsidR="0013097B" w:rsidRPr="00CF2935" w:rsidRDefault="00EA53DA" w:rsidP="00130FD3">
      <w:pPr>
        <w:spacing w:line="360" w:lineRule="auto"/>
        <w:ind w:right="804"/>
        <w:rPr>
          <w:lang w:val="en-GB" w:bidi="ar-SY"/>
        </w:rPr>
      </w:pPr>
      <w:r w:rsidRPr="00130FD3">
        <w:rPr>
          <w:iCs/>
          <w:lang w:val="en-GB" w:bidi="ar-SY"/>
        </w:rPr>
        <w:t xml:space="preserve">However, innovating professionalism contains even </w:t>
      </w:r>
      <w:r w:rsidR="0013097B">
        <w:rPr>
          <w:iCs/>
          <w:lang w:val="en-GB" w:bidi="ar-SY"/>
        </w:rPr>
        <w:t xml:space="preserve">a higher complexity </w:t>
      </w:r>
      <w:r w:rsidRPr="00130FD3">
        <w:rPr>
          <w:iCs/>
          <w:lang w:val="en-GB" w:bidi="ar-SY"/>
        </w:rPr>
        <w:t>than application</w:t>
      </w:r>
      <w:r w:rsidR="0013097B">
        <w:rPr>
          <w:iCs/>
          <w:lang w:val="en-GB" w:bidi="ar-SY"/>
        </w:rPr>
        <w:t xml:space="preserve">  research. </w:t>
      </w:r>
      <w:r w:rsidRPr="00130FD3">
        <w:rPr>
          <w:iCs/>
          <w:lang w:val="en-GB" w:bidi="ar-SY"/>
        </w:rPr>
        <w:t>Where the application of knowledge requests a re</w:t>
      </w:r>
      <w:r w:rsidR="0013097B">
        <w:rPr>
          <w:iCs/>
          <w:lang w:val="en-GB" w:bidi="ar-SY"/>
        </w:rPr>
        <w:t>-</w:t>
      </w:r>
      <w:r w:rsidRPr="00130FD3">
        <w:rPr>
          <w:iCs/>
          <w:lang w:val="en-GB" w:bidi="ar-SY"/>
        </w:rPr>
        <w:t xml:space="preserve">contextualisation </w:t>
      </w:r>
      <w:r w:rsidRPr="00130FD3">
        <w:rPr>
          <w:lang w:val="en-GB" w:bidi="ar-SY"/>
        </w:rPr>
        <w:fldChar w:fldCharType="begin"/>
      </w:r>
      <w:r w:rsidRPr="00130FD3">
        <w:rPr>
          <w:lang w:val="en-GB" w:bidi="ar-SY"/>
        </w:rPr>
        <w:instrText xml:space="preserve"> ADDIN EN.CITE &lt;EndNote&gt;&lt;Cite&gt;&lt;Author&gt;Guile&lt;/Author&gt;&lt;Year&gt;2014&lt;/Year&gt;&lt;RecNum&gt;860&lt;/RecNum&gt;&lt;DisplayText&gt;(Guile, 2014)&lt;/DisplayText&gt;&lt;record&gt;&lt;rec-number&gt;860&lt;/rec-number&gt;&lt;foreign-keys&gt;&lt;key app="EN" db-id="va0ads5dw9dtxjevst2xfes4d2saw22prsft" timestamp="1499682517"&gt;860&lt;/key&gt;&lt;/foreign-keys&gt;&lt;ref-type name="Book Section"&gt;5&lt;/ref-type&gt;&lt;contributors&gt;&lt;authors&gt;&lt;author&gt;Guile, D.&lt;/author&gt;&lt;/authors&gt;&lt;secondary-authors&gt;&lt;author&gt;Young, M.&lt;/author&gt;&lt;author&gt;Muller, J.&lt;/author&gt;&lt;/secondary-authors&gt;&lt;/contributors&gt;&lt;titles&gt;&lt;title&gt;Professional knowledge and professional practie as continuous recontextualisation. A social practice perspective&lt;/title&gt;&lt;secondary-title&gt;Knowledge, Expertise and the Professions&lt;/secondary-title&gt;&lt;/titles&gt;&lt;pages&gt;78-92&lt;/pages&gt;&lt;dates&gt;&lt;year&gt;2014&lt;/year&gt;&lt;/dates&gt;&lt;pub-location&gt;London&lt;/pub-location&gt;&lt;publisher&gt;Rouledge&lt;/publisher&gt;&lt;urls&gt;&lt;/urls&gt;&lt;/record&gt;&lt;/Cite&gt;&lt;/EndNote&gt;</w:instrText>
      </w:r>
      <w:r w:rsidRPr="00130FD3">
        <w:rPr>
          <w:lang w:val="en-GB" w:bidi="ar-SY"/>
        </w:rPr>
        <w:fldChar w:fldCharType="separate"/>
      </w:r>
      <w:r w:rsidRPr="00130FD3">
        <w:rPr>
          <w:noProof/>
          <w:lang w:val="en-GB" w:bidi="ar-SY"/>
        </w:rPr>
        <w:t>(Guile, 2014)</w:t>
      </w:r>
      <w:r w:rsidRPr="00130FD3">
        <w:rPr>
          <w:lang w:val="en-GB" w:bidi="ar-SY"/>
        </w:rPr>
        <w:fldChar w:fldCharType="end"/>
      </w:r>
      <w:r w:rsidRPr="00130FD3">
        <w:rPr>
          <w:lang w:val="en-GB" w:bidi="ar-SY"/>
        </w:rPr>
        <w:t>, professionalism is likely to be relevant for a single situation, a single design or a single assignment. The context</w:t>
      </w:r>
      <w:r w:rsidR="00CF2935">
        <w:rPr>
          <w:lang w:val="en-GB" w:bidi="ar-SY"/>
        </w:rPr>
        <w:t>-</w:t>
      </w:r>
      <w:r w:rsidRPr="00130FD3">
        <w:rPr>
          <w:lang w:val="en-GB" w:bidi="ar-SY"/>
        </w:rPr>
        <w:t xml:space="preserve">importance of professional work implies that there will always be a part of the innovation that is not generalizable; depending on the innovation that can </w:t>
      </w:r>
      <w:r w:rsidRPr="00130FD3">
        <w:rPr>
          <w:lang w:val="en-GB" w:bidi="ar-SY"/>
        </w:rPr>
        <w:lastRenderedPageBreak/>
        <w:t xml:space="preserve">reach up to the full innovation. Then the question can be raised to what extent the scientific method is applicable to professionalism; or even whether science </w:t>
      </w:r>
      <w:r w:rsidR="0013097B">
        <w:rPr>
          <w:lang w:val="en-GB" w:bidi="ar-SY"/>
        </w:rPr>
        <w:t xml:space="preserve">as such </w:t>
      </w:r>
      <w:r w:rsidRPr="00130FD3">
        <w:rPr>
          <w:lang w:val="en-GB" w:bidi="ar-SY"/>
        </w:rPr>
        <w:t>is</w:t>
      </w:r>
      <w:r w:rsidR="0013097B">
        <w:rPr>
          <w:lang w:val="en-GB" w:bidi="ar-SY"/>
        </w:rPr>
        <w:t xml:space="preserve"> </w:t>
      </w:r>
      <w:r w:rsidR="0013097B" w:rsidRPr="00CF2935">
        <w:rPr>
          <w:lang w:val="en-GB" w:bidi="ar-SY"/>
        </w:rPr>
        <w:t>always</w:t>
      </w:r>
      <w:r w:rsidRPr="00CF2935">
        <w:rPr>
          <w:lang w:val="en-GB" w:bidi="ar-SY"/>
        </w:rPr>
        <w:t xml:space="preserve"> applicable to professional fields</w:t>
      </w:r>
      <w:r w:rsidR="00EA2AB6" w:rsidRPr="00CF2935">
        <w:rPr>
          <w:lang w:val="en-GB" w:bidi="ar-SY"/>
        </w:rPr>
        <w:t>.</w:t>
      </w:r>
      <w:r w:rsidR="00CF2935" w:rsidRPr="00CF2935">
        <w:rPr>
          <w:lang w:val="en-GB" w:bidi="ar-SY"/>
        </w:rPr>
        <w:t xml:space="preserve"> New methods seem needed.</w:t>
      </w:r>
    </w:p>
    <w:p w14:paraId="2BE6B410" w14:textId="15ABE1DB" w:rsidR="003B6BA8" w:rsidRDefault="00CF2935" w:rsidP="003B6BA8">
      <w:pPr>
        <w:spacing w:line="360" w:lineRule="auto"/>
        <w:ind w:right="804"/>
        <w:rPr>
          <w:lang w:val="en-GB" w:bidi="ar-SY"/>
        </w:rPr>
      </w:pPr>
      <w:r w:rsidRPr="00CF2935">
        <w:rPr>
          <w:lang w:val="en-GB" w:bidi="ar-SY"/>
        </w:rPr>
        <w:t xml:space="preserve">Suggesting new methods are needed for the </w:t>
      </w:r>
      <w:proofErr w:type="spellStart"/>
      <w:r w:rsidRPr="00CF2935">
        <w:rPr>
          <w:lang w:val="en-GB" w:bidi="ar-SY"/>
        </w:rPr>
        <w:t>innovaton</w:t>
      </w:r>
      <w:proofErr w:type="spellEnd"/>
      <w:r w:rsidRPr="00CF2935">
        <w:rPr>
          <w:lang w:val="en-GB" w:bidi="ar-SY"/>
        </w:rPr>
        <w:t xml:space="preserve"> of professionalism </w:t>
      </w:r>
      <w:r w:rsidR="003B6BA8" w:rsidRPr="00CF2935">
        <w:rPr>
          <w:lang w:val="en-GB" w:bidi="ar-SY"/>
        </w:rPr>
        <w:t>is not the same as taking a relativist stance towards the scientific method. I am not saying ‘anything goes’, because I do believe systematic methods are valuable in creating knowledge. One can however wonder whether the scientific method in particular is always the best option for the innovation of professionalism. It is</w:t>
      </w:r>
      <w:r>
        <w:rPr>
          <w:lang w:val="en-GB" w:bidi="ar-SY"/>
        </w:rPr>
        <w:t xml:space="preserve"> then</w:t>
      </w:r>
      <w:r w:rsidR="003B6BA8" w:rsidRPr="00CF2935">
        <w:rPr>
          <w:lang w:val="en-GB" w:bidi="ar-SY"/>
        </w:rPr>
        <w:t xml:space="preserve"> likely that </w:t>
      </w:r>
      <w:r w:rsidR="003B6BA8" w:rsidRPr="00CF2935">
        <w:rPr>
          <w:u w:val="single"/>
          <w:lang w:val="en-GB" w:bidi="ar-SY"/>
        </w:rPr>
        <w:t>opening up</w:t>
      </w:r>
      <w:r w:rsidR="003B6BA8" w:rsidRPr="00CF2935">
        <w:rPr>
          <w:lang w:val="en-GB" w:bidi="ar-SY"/>
        </w:rPr>
        <w:t xml:space="preserve"> will also need to imply being open for new partners – professionals, citizens – and their believes on what counts as valuable knowledge</w:t>
      </w:r>
      <w:r>
        <w:rPr>
          <w:lang w:val="en-GB" w:bidi="ar-SY"/>
        </w:rPr>
        <w:t xml:space="preserve"> and how to achieve this knowledge</w:t>
      </w:r>
      <w:r w:rsidR="003B6BA8" w:rsidRPr="00CF2935">
        <w:rPr>
          <w:lang w:val="en-GB" w:bidi="ar-SY"/>
        </w:rPr>
        <w:t xml:space="preserve">. </w:t>
      </w:r>
      <w:r>
        <w:rPr>
          <w:lang w:val="en-GB" w:bidi="ar-SY"/>
        </w:rPr>
        <w:t>Therefore, i</w:t>
      </w:r>
      <w:r w:rsidR="003B6BA8" w:rsidRPr="00CF2935">
        <w:rPr>
          <w:lang w:val="en-GB" w:bidi="ar-SY"/>
        </w:rPr>
        <w:t xml:space="preserve">t implies negotiating with other partners than only scientists about what methods to apply. </w:t>
      </w:r>
      <w:r>
        <w:rPr>
          <w:lang w:val="en-GB" w:bidi="ar-SY"/>
        </w:rPr>
        <w:t xml:space="preserve">This yields for an open system that can have a two way dialogue. </w:t>
      </w:r>
      <w:r w:rsidR="003B6BA8" w:rsidRPr="00CF2935">
        <w:rPr>
          <w:lang w:val="en-GB" w:bidi="ar-SY"/>
        </w:rPr>
        <w:t xml:space="preserve">Hopefully it’s clear that this yields much more fundamental changes than </w:t>
      </w:r>
      <w:r>
        <w:rPr>
          <w:lang w:val="en-GB" w:bidi="ar-SY"/>
        </w:rPr>
        <w:t xml:space="preserve">for instance </w:t>
      </w:r>
      <w:r w:rsidR="003B6BA8" w:rsidRPr="00CF2935">
        <w:rPr>
          <w:lang w:val="en-GB" w:bidi="ar-SY"/>
        </w:rPr>
        <w:t>citizens science will</w:t>
      </w:r>
      <w:r>
        <w:rPr>
          <w:lang w:val="en-GB" w:bidi="ar-SY"/>
        </w:rPr>
        <w:t xml:space="preserve"> achieve</w:t>
      </w:r>
      <w:r w:rsidR="003B6BA8" w:rsidRPr="00CF2935">
        <w:rPr>
          <w:lang w:val="en-GB" w:bidi="ar-SY"/>
        </w:rPr>
        <w:t>.</w:t>
      </w:r>
    </w:p>
    <w:p w14:paraId="746A69E5" w14:textId="73D36A76" w:rsidR="00EA53DA" w:rsidRPr="00130FD3" w:rsidRDefault="00EA2AB6" w:rsidP="00130FD3">
      <w:pPr>
        <w:spacing w:line="360" w:lineRule="auto"/>
        <w:ind w:right="804"/>
        <w:rPr>
          <w:lang w:val="en-GB" w:bidi="ar-SY"/>
        </w:rPr>
      </w:pPr>
      <w:proofErr w:type="spellStart"/>
      <w:r>
        <w:rPr>
          <w:lang w:val="en-GB" w:bidi="ar-SY"/>
        </w:rPr>
        <w:t>Nowotny</w:t>
      </w:r>
      <w:proofErr w:type="spellEnd"/>
      <w:r>
        <w:rPr>
          <w:lang w:val="en-GB" w:bidi="ar-SY"/>
        </w:rPr>
        <w:t xml:space="preserve"> and colleagues </w:t>
      </w:r>
      <w:r w:rsidR="00EA53DA" w:rsidRPr="00130FD3">
        <w:rPr>
          <w:lang w:val="en-GB" w:bidi="ar-SY"/>
        </w:rPr>
        <w:fldChar w:fldCharType="begin"/>
      </w:r>
      <w:r>
        <w:rPr>
          <w:lang w:val="en-GB" w:bidi="ar-SY"/>
        </w:rPr>
        <w:instrText xml:space="preserve"> ADDIN EN.CITE &lt;EndNote&gt;&lt;Cite ExcludeAuth="1"&gt;&lt;Author&gt;Nowotny&lt;/Author&gt;&lt;Year&gt;2001&lt;/Year&gt;&lt;RecNum&gt;475&lt;/RecNum&gt;&lt;Suffix&gt;`, p.105&lt;/Suffix&gt;&lt;DisplayText&gt;(2001, p.105)&lt;/DisplayText&gt;&lt;record&gt;&lt;rec-number&gt;475&lt;/rec-number&gt;&lt;foreign-keys&gt;&lt;key app="EN" db-id="va0ads5dw9dtxjevst2xfes4d2saw22prsft" timestamp="1413715073"&gt;475&lt;/key&gt;&lt;/foreign-keys&gt;&lt;ref-type name="Book"&gt;6&lt;/ref-type&gt;&lt;contributors&gt;&lt;authors&gt;&lt;author&gt;Nowotny, H.&lt;/author&gt;&lt;author&gt;Scott, P.&lt;/author&gt;&lt;author&gt;Gibbons, M.&lt;/author&gt;&lt;/authors&gt;&lt;/contributors&gt;&lt;titles&gt;&lt;title&gt;Re-Thinking Science. Knowledge and the Public in an Age of Uncertainty&lt;/title&gt;&lt;/titles&gt;&lt;dates&gt;&lt;year&gt;2001&lt;/year&gt;&lt;/dates&gt;&lt;pub-location&gt;Cambridge&lt;/pub-location&gt;&lt;publisher&gt;Polity Press&lt;/publisher&gt;&lt;urls&gt;&lt;/urls&gt;&lt;/record&gt;&lt;/Cite&gt;&lt;/EndNote&gt;</w:instrText>
      </w:r>
      <w:r w:rsidR="00EA53DA" w:rsidRPr="00130FD3">
        <w:rPr>
          <w:lang w:val="en-GB" w:bidi="ar-SY"/>
        </w:rPr>
        <w:fldChar w:fldCharType="separate"/>
      </w:r>
      <w:r>
        <w:rPr>
          <w:noProof/>
          <w:lang w:val="en-GB" w:bidi="ar-SY"/>
        </w:rPr>
        <w:t>(2001, p.105)</w:t>
      </w:r>
      <w:r w:rsidR="00EA53DA" w:rsidRPr="00130FD3">
        <w:rPr>
          <w:lang w:val="en-GB" w:bidi="ar-SY"/>
        </w:rPr>
        <w:fldChar w:fldCharType="end"/>
      </w:r>
      <w:r w:rsidR="00EA53DA" w:rsidRPr="00130FD3">
        <w:rPr>
          <w:lang w:val="en-GB" w:bidi="ar-SY"/>
        </w:rPr>
        <w:t xml:space="preserve"> explain how the idea </w:t>
      </w:r>
      <w:r w:rsidR="00CF2935">
        <w:rPr>
          <w:lang w:val="en-GB" w:bidi="ar-SY"/>
        </w:rPr>
        <w:t>of a limited applicability of science</w:t>
      </w:r>
      <w:r w:rsidR="003B6BA8">
        <w:rPr>
          <w:lang w:val="en-GB" w:bidi="ar-SY"/>
        </w:rPr>
        <w:t xml:space="preserve"> developed</w:t>
      </w:r>
      <w:r w:rsidR="00CF2935">
        <w:rPr>
          <w:lang w:val="en-GB" w:bidi="ar-SY"/>
        </w:rPr>
        <w:t xml:space="preserve"> over time</w:t>
      </w:r>
      <w:r w:rsidR="00EA53DA" w:rsidRPr="00130FD3">
        <w:rPr>
          <w:lang w:val="en-GB" w:bidi="ar-SY"/>
        </w:rPr>
        <w:t>:</w:t>
      </w:r>
    </w:p>
    <w:p w14:paraId="316D5E91" w14:textId="3C628527" w:rsidR="00EA53DA" w:rsidRPr="00130FD3" w:rsidRDefault="00EA53DA" w:rsidP="00130FD3">
      <w:pPr>
        <w:spacing w:line="240" w:lineRule="auto"/>
        <w:ind w:left="709" w:right="1229"/>
        <w:jc w:val="both"/>
        <w:rPr>
          <w:i/>
          <w:lang w:val="en-GB" w:bidi="ar-SY"/>
        </w:rPr>
      </w:pPr>
      <w:r w:rsidRPr="00130FD3">
        <w:rPr>
          <w:i/>
          <w:lang w:val="en-GB" w:bidi="ar-SY"/>
        </w:rPr>
        <w:t>‘The success of science has also encouraged the widespread belief that scientific knowledge is a reliable source for solutions of all kinds of problems.’</w:t>
      </w:r>
    </w:p>
    <w:p w14:paraId="4BD1BB90" w14:textId="77777777" w:rsidR="00EA53DA" w:rsidRPr="00130FD3" w:rsidRDefault="00EA53DA" w:rsidP="00130FD3">
      <w:pPr>
        <w:spacing w:line="240" w:lineRule="auto"/>
        <w:ind w:left="709" w:right="1229"/>
        <w:jc w:val="both"/>
        <w:rPr>
          <w:i/>
          <w:lang w:val="en-GB" w:bidi="ar-SY"/>
        </w:rPr>
      </w:pPr>
      <w:r w:rsidRPr="00130FD3">
        <w:rPr>
          <w:i/>
          <w:lang w:val="en-GB" w:bidi="ar-SY"/>
        </w:rPr>
        <w:t>‘Through this process science is being drawn into the production of more and more contextualised knowledge – in other words, attempts to solve problems that have their origins in the concerns of particular individuals, groups or organisations, or even society as a whole.’</w:t>
      </w:r>
    </w:p>
    <w:p w14:paraId="481569D0" w14:textId="5482B82D" w:rsidR="00EA53DA" w:rsidRPr="00130FD3" w:rsidRDefault="00130FD3" w:rsidP="00130FD3">
      <w:pPr>
        <w:spacing w:line="360" w:lineRule="auto"/>
        <w:rPr>
          <w:lang w:val="en-GB" w:bidi="ar-SY"/>
        </w:rPr>
      </w:pPr>
      <w:proofErr w:type="spellStart"/>
      <w:r w:rsidRPr="00130FD3">
        <w:rPr>
          <w:lang w:val="en-GB" w:bidi="ar-SY"/>
        </w:rPr>
        <w:t>Nowotny</w:t>
      </w:r>
      <w:proofErr w:type="spellEnd"/>
      <w:r w:rsidRPr="00130FD3">
        <w:rPr>
          <w:lang w:val="en-GB" w:bidi="ar-SY"/>
        </w:rPr>
        <w:t xml:space="preserve"> </w:t>
      </w:r>
      <w:r w:rsidRPr="00130FD3">
        <w:rPr>
          <w:lang w:val="en-GB" w:bidi="ar-SY"/>
        </w:rPr>
        <w:fldChar w:fldCharType="begin"/>
      </w:r>
      <w:r w:rsidRPr="00130FD3">
        <w:rPr>
          <w:lang w:val="en-GB" w:bidi="ar-SY"/>
        </w:rPr>
        <w:instrText xml:space="preserve"> ADDIN EN.CITE &lt;EndNote&gt;&lt;Cite ExcludeAuth="1"&gt;&lt;Author&gt;Nowotny&lt;/Author&gt;&lt;Year&gt;2016&lt;/Year&gt;&lt;RecNum&gt;854&lt;/RecNum&gt;&lt;DisplayText&gt;(2016)&lt;/DisplayText&gt;&lt;record&gt;&lt;rec-number&gt;854&lt;/rec-number&gt;&lt;foreign-keys&gt;&lt;key app="EN" db-id="va0ads5dw9dtxjevst2xfes4d2saw22prsft" timestamp="1499098462"&gt;854&lt;/key&gt;&lt;/foreign-keys&gt;&lt;ref-type name="Book"&gt;6&lt;/ref-type&gt;&lt;contributors&gt;&lt;authors&gt;&lt;author&gt;Nowotny, H.&lt;/author&gt;&lt;/authors&gt;&lt;/contributors&gt;&lt;titles&gt;&lt;title&gt;The Cunning of Uncertainty&lt;/title&gt;&lt;/titles&gt;&lt;dates&gt;&lt;year&gt;2016&lt;/year&gt;&lt;/dates&gt;&lt;pub-location&gt;Malden&lt;/pub-location&gt;&lt;publisher&gt;Polity Press&lt;/publisher&gt;&lt;urls&gt;&lt;/urls&gt;&lt;/record&gt;&lt;/Cite&gt;&lt;/EndNote&gt;</w:instrText>
      </w:r>
      <w:r w:rsidRPr="00130FD3">
        <w:rPr>
          <w:lang w:val="en-GB" w:bidi="ar-SY"/>
        </w:rPr>
        <w:fldChar w:fldCharType="separate"/>
      </w:r>
      <w:r w:rsidRPr="00130FD3">
        <w:rPr>
          <w:noProof/>
          <w:lang w:val="en-GB" w:bidi="ar-SY"/>
        </w:rPr>
        <w:t>(2016)</w:t>
      </w:r>
      <w:r w:rsidRPr="00130FD3">
        <w:rPr>
          <w:lang w:val="en-GB" w:bidi="ar-SY"/>
        </w:rPr>
        <w:fldChar w:fldCharType="end"/>
      </w:r>
      <w:r w:rsidRPr="00130FD3">
        <w:rPr>
          <w:lang w:val="en-GB" w:bidi="ar-SY"/>
        </w:rPr>
        <w:t xml:space="preserve"> finishes this line of reasoning in 2016 by explaining about context-rich knowledge that:</w:t>
      </w:r>
    </w:p>
    <w:p w14:paraId="78893CFB" w14:textId="77777777" w:rsidR="00EA53DA" w:rsidRPr="00130FD3" w:rsidRDefault="00EA53DA" w:rsidP="00EA53DA">
      <w:pPr>
        <w:ind w:left="709" w:right="1229"/>
        <w:jc w:val="both"/>
        <w:rPr>
          <w:i/>
          <w:lang w:val="en-GB" w:bidi="ar-SY"/>
        </w:rPr>
      </w:pPr>
      <w:r w:rsidRPr="00130FD3">
        <w:rPr>
          <w:i/>
          <w:lang w:val="en-GB" w:bidi="ar-SY"/>
        </w:rPr>
        <w:t>‘There are not only ‘truth’ and ‘lies’, not only a firm ‘yes’ or ‘no’. Instead, there may be a ‘yes, under the condition that..’</w:t>
      </w:r>
    </w:p>
    <w:p w14:paraId="6B5FC0F5" w14:textId="6ABB593F" w:rsidR="00130FD3" w:rsidRDefault="00130FD3" w:rsidP="00EA2AB6">
      <w:pPr>
        <w:spacing w:line="360" w:lineRule="auto"/>
        <w:rPr>
          <w:lang w:val="en-GB" w:bidi="ar-SY"/>
        </w:rPr>
      </w:pPr>
      <w:r w:rsidRPr="00130FD3">
        <w:rPr>
          <w:lang w:val="en-GB" w:bidi="ar-SY"/>
        </w:rPr>
        <w:t>This is the reality professionals need to work in</w:t>
      </w:r>
      <w:r w:rsidR="007F5785">
        <w:rPr>
          <w:lang w:val="en-GB" w:bidi="ar-SY"/>
        </w:rPr>
        <w:t xml:space="preserve">. In innovations professionals </w:t>
      </w:r>
      <w:r w:rsidRPr="00130FD3">
        <w:rPr>
          <w:lang w:val="en-GB" w:bidi="ar-SY"/>
        </w:rPr>
        <w:t>they need a combination of knowledge, identity and a line of action that can assist them in their work with a single student (lecturer), a si</w:t>
      </w:r>
      <w:r>
        <w:rPr>
          <w:lang w:val="en-GB" w:bidi="ar-SY"/>
        </w:rPr>
        <w:t>ng</w:t>
      </w:r>
      <w:r w:rsidRPr="00130FD3">
        <w:rPr>
          <w:lang w:val="en-GB" w:bidi="ar-SY"/>
        </w:rPr>
        <w:t>le client (social worker) or a single patient (for a nurse)</w:t>
      </w:r>
      <w:r>
        <w:rPr>
          <w:lang w:val="en-GB" w:bidi="ar-SY"/>
        </w:rPr>
        <w:t>, and is therefore likely to be true for them</w:t>
      </w:r>
      <w:r w:rsidR="007F5785">
        <w:rPr>
          <w:lang w:val="en-GB" w:bidi="ar-SY"/>
        </w:rPr>
        <w:t xml:space="preserve"> in that particular situation</w:t>
      </w:r>
      <w:r w:rsidR="00EA53DA" w:rsidRPr="00130FD3">
        <w:rPr>
          <w:lang w:val="en-GB" w:bidi="ar-SY"/>
        </w:rPr>
        <w:t xml:space="preserve">. </w:t>
      </w:r>
      <w:r w:rsidRPr="00130FD3">
        <w:rPr>
          <w:lang w:val="en-GB" w:bidi="ar-SY"/>
        </w:rPr>
        <w:t>The declarative knowledge that open science reconfirm</w:t>
      </w:r>
      <w:r>
        <w:rPr>
          <w:lang w:val="en-GB" w:bidi="ar-SY"/>
        </w:rPr>
        <w:t>s,</w:t>
      </w:r>
      <w:r w:rsidRPr="00130FD3">
        <w:rPr>
          <w:lang w:val="en-GB" w:bidi="ar-SY"/>
        </w:rPr>
        <w:t xml:space="preserve"> does not deliver professionals </w:t>
      </w:r>
      <w:r>
        <w:rPr>
          <w:lang w:val="en-GB" w:bidi="ar-SY"/>
        </w:rPr>
        <w:t xml:space="preserve">their path for action. Declarative knowledge without the other elements of professionalism mainly creates an unhandy theory-action gap. </w:t>
      </w:r>
      <w:r w:rsidR="007F5785">
        <w:rPr>
          <w:lang w:val="en-GB" w:bidi="ar-SY"/>
        </w:rPr>
        <w:t>Open science will then try to deliver what is not expected on the other side.</w:t>
      </w:r>
    </w:p>
    <w:p w14:paraId="39CF66AC" w14:textId="6C8E3A8F" w:rsidR="00CF4EE1" w:rsidRDefault="007F5785" w:rsidP="00EA2AB6">
      <w:pPr>
        <w:spacing w:line="360" w:lineRule="auto"/>
        <w:rPr>
          <w:lang w:val="en-GB" w:bidi="ar-SY"/>
        </w:rPr>
      </w:pPr>
      <w:r>
        <w:rPr>
          <w:lang w:val="en-GB" w:bidi="ar-SY"/>
        </w:rPr>
        <w:t xml:space="preserve">The responsibilities of </w:t>
      </w:r>
      <w:r w:rsidR="00130FD3">
        <w:rPr>
          <w:lang w:val="en-GB" w:bidi="ar-SY"/>
        </w:rPr>
        <w:t xml:space="preserve">applied higher education </w:t>
      </w:r>
      <w:r>
        <w:rPr>
          <w:lang w:val="en-GB" w:bidi="ar-SY"/>
        </w:rPr>
        <w:t>therefore also need to include designing new</w:t>
      </w:r>
      <w:r w:rsidR="00130FD3">
        <w:rPr>
          <w:lang w:val="en-GB" w:bidi="ar-SY"/>
        </w:rPr>
        <w:t xml:space="preserve"> methodologies </w:t>
      </w:r>
      <w:r>
        <w:rPr>
          <w:lang w:val="en-GB" w:bidi="ar-SY"/>
        </w:rPr>
        <w:t xml:space="preserve">for innovation </w:t>
      </w:r>
      <w:r w:rsidR="00130FD3">
        <w:rPr>
          <w:lang w:val="en-GB" w:bidi="ar-SY"/>
        </w:rPr>
        <w:t>that include</w:t>
      </w:r>
      <w:r>
        <w:rPr>
          <w:lang w:val="en-GB" w:bidi="ar-SY"/>
        </w:rPr>
        <w:t>s</w:t>
      </w:r>
      <w:r w:rsidR="00130FD3">
        <w:rPr>
          <w:lang w:val="en-GB" w:bidi="ar-SY"/>
        </w:rPr>
        <w:t xml:space="preserve"> professional knowledge, identity and action, as well as in </w:t>
      </w:r>
      <w:r w:rsidR="00130FD3">
        <w:rPr>
          <w:lang w:val="en-GB" w:bidi="ar-SY"/>
        </w:rPr>
        <w:lastRenderedPageBreak/>
        <w:t xml:space="preserve">its combined balance. These methodologies should acknowledge science as a method, but should be willing to reach </w:t>
      </w:r>
      <w:r w:rsidR="00130FD3" w:rsidRPr="007F5785">
        <w:rPr>
          <w:u w:val="single"/>
          <w:lang w:val="en-GB" w:bidi="ar-SY"/>
        </w:rPr>
        <w:t>beyond</w:t>
      </w:r>
      <w:r w:rsidR="00130FD3">
        <w:rPr>
          <w:lang w:val="en-GB" w:bidi="ar-SY"/>
        </w:rPr>
        <w:t xml:space="preserve"> the scientific method</w:t>
      </w:r>
      <w:r w:rsidR="00CF4EE1">
        <w:rPr>
          <w:lang w:val="en-GB" w:bidi="ar-SY"/>
        </w:rPr>
        <w:t xml:space="preserve"> to new and more relevant methodologies. Stakeholders in professional practice need to be included in </w:t>
      </w:r>
      <w:r w:rsidR="00CF4EE1">
        <w:rPr>
          <w:lang w:bidi="ar-SY"/>
        </w:rPr>
        <w:t>processes of innovation of professionalism</w:t>
      </w:r>
      <w:r>
        <w:rPr>
          <w:lang w:bidi="ar-SY"/>
        </w:rPr>
        <w:t xml:space="preserve"> and its methodology</w:t>
      </w:r>
      <w:r w:rsidR="00CF4EE1">
        <w:rPr>
          <w:lang w:bidi="ar-SY"/>
        </w:rPr>
        <w:t xml:space="preserve">, </w:t>
      </w:r>
      <w:r>
        <w:rPr>
          <w:lang w:bidi="ar-SY"/>
        </w:rPr>
        <w:t xml:space="preserve">while it is </w:t>
      </w:r>
      <w:r w:rsidR="00CF4EE1">
        <w:rPr>
          <w:lang w:bidi="ar-SY"/>
        </w:rPr>
        <w:t>highly likely that these stakeholders do not have as firm believe in the scientific method as scientists do</w:t>
      </w:r>
      <w:r>
        <w:rPr>
          <w:lang w:bidi="ar-SY"/>
        </w:rPr>
        <w:t>. And their stance is fair if we consider that the</w:t>
      </w:r>
      <w:r w:rsidR="00CF4EE1">
        <w:rPr>
          <w:lang w:bidi="ar-SY"/>
        </w:rPr>
        <w:t xml:space="preserve"> generalizable truth is as we all know </w:t>
      </w:r>
      <w:r w:rsidR="00CF4EE1" w:rsidRPr="007F5785">
        <w:rPr>
          <w:u w:val="single"/>
          <w:lang w:bidi="ar-SY"/>
        </w:rPr>
        <w:t xml:space="preserve">just </w:t>
      </w:r>
      <w:r w:rsidRPr="007F5785">
        <w:rPr>
          <w:u w:val="single"/>
          <w:lang w:bidi="ar-SY"/>
        </w:rPr>
        <w:t>one</w:t>
      </w:r>
      <w:r w:rsidR="00CF4EE1">
        <w:rPr>
          <w:lang w:bidi="ar-SY"/>
        </w:rPr>
        <w:t xml:space="preserve"> indicator of success in a single professional case.</w:t>
      </w:r>
    </w:p>
    <w:p w14:paraId="5223DB49" w14:textId="182A2418" w:rsidR="00DD0BA4" w:rsidRPr="008E1895" w:rsidRDefault="007F5785" w:rsidP="00EA2AB6">
      <w:pPr>
        <w:spacing w:line="360" w:lineRule="auto"/>
        <w:rPr>
          <w:lang w:val="en-GB" w:bidi="ar-SY"/>
        </w:rPr>
      </w:pPr>
      <w:r>
        <w:rPr>
          <w:lang w:val="en-GB" w:bidi="ar-SY"/>
        </w:rPr>
        <w:t>Furthermore,</w:t>
      </w:r>
      <w:r w:rsidR="00CF4EE1">
        <w:rPr>
          <w:lang w:val="en-GB" w:bidi="ar-SY"/>
        </w:rPr>
        <w:t xml:space="preserve"> applied higher education </w:t>
      </w:r>
      <w:r>
        <w:rPr>
          <w:lang w:val="en-GB" w:bidi="ar-SY"/>
        </w:rPr>
        <w:t xml:space="preserve">also </w:t>
      </w:r>
      <w:r w:rsidR="00CF4EE1">
        <w:rPr>
          <w:lang w:val="en-GB" w:bidi="ar-SY"/>
        </w:rPr>
        <w:t xml:space="preserve">needs to </w:t>
      </w:r>
      <w:r>
        <w:rPr>
          <w:lang w:val="en-GB" w:bidi="ar-SY"/>
        </w:rPr>
        <w:t xml:space="preserve">develop </w:t>
      </w:r>
      <w:r w:rsidR="00CF4EE1">
        <w:rPr>
          <w:lang w:val="en-GB" w:bidi="ar-SY"/>
        </w:rPr>
        <w:t xml:space="preserve">methodologies for professionals to act in the context of </w:t>
      </w:r>
      <w:r w:rsidR="00CF4EE1" w:rsidRPr="008E1895">
        <w:rPr>
          <w:u w:val="single"/>
          <w:lang w:val="en-GB" w:bidi="ar-SY"/>
        </w:rPr>
        <w:t>uncertainty</w:t>
      </w:r>
      <w:r w:rsidR="00CF4EE1">
        <w:rPr>
          <w:lang w:val="en-GB" w:bidi="ar-SY"/>
        </w:rPr>
        <w:t xml:space="preserve"> </w:t>
      </w:r>
      <w:r w:rsidR="00EA53DA" w:rsidRPr="00130FD3">
        <w:rPr>
          <w:lang w:val="en-GB" w:bidi="ar-SY"/>
        </w:rPr>
        <w:fldChar w:fldCharType="begin"/>
      </w:r>
      <w:r w:rsidR="00CF4EE1">
        <w:rPr>
          <w:lang w:val="en-GB" w:bidi="ar-SY"/>
        </w:rPr>
        <w:instrText xml:space="preserve"> ADDIN EN.CITE &lt;EndNote&gt;&lt;Cite&gt;&lt;Author&gt;Nowotny&lt;/Author&gt;&lt;Year&gt;2016&lt;/Year&gt;&lt;RecNum&gt;854&lt;/RecNum&gt;&lt;Prefix&gt;see also &lt;/Prefix&gt;&lt;Suffix&gt;`, p. 70 about uncertainty and risk&lt;/Suffix&gt;&lt;DisplayText&gt;(see also Nowotny, 2016, p. 70 about uncertainty and risk)&lt;/DisplayText&gt;&lt;record&gt;&lt;rec-number&gt;854&lt;/rec-number&gt;&lt;foreign-keys&gt;&lt;key app="EN" db-id="va0ads5dw9dtxjevst2xfes4d2saw22prsft" timestamp="1499098462"&gt;854&lt;/key&gt;&lt;/foreign-keys&gt;&lt;ref-type name="Book"&gt;6&lt;/ref-type&gt;&lt;contributors&gt;&lt;authors&gt;&lt;author&gt;Nowotny, H.&lt;/author&gt;&lt;/authors&gt;&lt;/contributors&gt;&lt;titles&gt;&lt;title&gt;The Cunning of Uncertainty&lt;/title&gt;&lt;/titles&gt;&lt;dates&gt;&lt;year&gt;2016&lt;/year&gt;&lt;/dates&gt;&lt;pub-location&gt;Malden&lt;/pub-location&gt;&lt;publisher&gt;Polity Press&lt;/publisher&gt;&lt;urls&gt;&lt;/urls&gt;&lt;/record&gt;&lt;/Cite&gt;&lt;/EndNote&gt;</w:instrText>
      </w:r>
      <w:r w:rsidR="00EA53DA" w:rsidRPr="00130FD3">
        <w:rPr>
          <w:lang w:val="en-GB" w:bidi="ar-SY"/>
        </w:rPr>
        <w:fldChar w:fldCharType="separate"/>
      </w:r>
      <w:r w:rsidR="00CF4EE1">
        <w:rPr>
          <w:noProof/>
          <w:lang w:val="en-GB" w:bidi="ar-SY"/>
        </w:rPr>
        <w:t>(see also Nowotny, 2016, p. 70 about uncertainty and risk)</w:t>
      </w:r>
      <w:r w:rsidR="00EA53DA" w:rsidRPr="00130FD3">
        <w:rPr>
          <w:lang w:val="en-GB" w:bidi="ar-SY"/>
        </w:rPr>
        <w:fldChar w:fldCharType="end"/>
      </w:r>
      <w:r w:rsidR="00CF4EE1">
        <w:rPr>
          <w:lang w:val="en-GB" w:bidi="ar-SY"/>
        </w:rPr>
        <w:t>.</w:t>
      </w:r>
      <w:r w:rsidR="008E1895">
        <w:rPr>
          <w:lang w:val="en-GB" w:bidi="ar-SY"/>
        </w:rPr>
        <w:t xml:space="preserve"> This is </w:t>
      </w:r>
      <w:r>
        <w:rPr>
          <w:lang w:val="en-GB" w:bidi="ar-SY"/>
        </w:rPr>
        <w:t xml:space="preserve">a very different stance from science which aims for </w:t>
      </w:r>
      <w:r w:rsidR="008E1895">
        <w:rPr>
          <w:lang w:val="en-GB" w:bidi="ar-SY"/>
        </w:rPr>
        <w:t xml:space="preserve">being certain, </w:t>
      </w:r>
      <w:r>
        <w:rPr>
          <w:lang w:val="en-GB" w:bidi="ar-SY"/>
        </w:rPr>
        <w:t xml:space="preserve">through </w:t>
      </w:r>
      <w:r w:rsidR="008E1895">
        <w:rPr>
          <w:lang w:val="en-GB" w:bidi="ar-SY"/>
        </w:rPr>
        <w:t xml:space="preserve">providing probabilities and </w:t>
      </w:r>
      <w:r>
        <w:rPr>
          <w:lang w:val="en-GB" w:bidi="ar-SY"/>
        </w:rPr>
        <w:t>avoiding normative choices. P</w:t>
      </w:r>
      <w:r w:rsidR="008E1895">
        <w:rPr>
          <w:lang w:val="en-GB" w:bidi="ar-SY"/>
        </w:rPr>
        <w:t xml:space="preserve">rofessionals need to choose many times a day based on </w:t>
      </w:r>
      <w:r>
        <w:rPr>
          <w:lang w:val="en-GB" w:bidi="ar-SY"/>
        </w:rPr>
        <w:t>only partly fitting</w:t>
      </w:r>
      <w:r w:rsidR="008E1895">
        <w:rPr>
          <w:lang w:val="en-GB" w:bidi="ar-SY"/>
        </w:rPr>
        <w:t xml:space="preserve"> knowledge. So </w:t>
      </w:r>
      <w:r>
        <w:rPr>
          <w:lang w:val="en-GB" w:bidi="ar-SY"/>
        </w:rPr>
        <w:t xml:space="preserve">for open science </w:t>
      </w:r>
      <w:r w:rsidR="008E1895">
        <w:rPr>
          <w:lang w:val="en-GB" w:bidi="ar-SY"/>
        </w:rPr>
        <w:t>it</w:t>
      </w:r>
      <w:r>
        <w:rPr>
          <w:lang w:val="en-GB" w:bidi="ar-SY"/>
        </w:rPr>
        <w:t xml:space="preserve"> i</w:t>
      </w:r>
      <w:r w:rsidR="008E1895">
        <w:rPr>
          <w:lang w:val="en-GB" w:bidi="ar-SY"/>
        </w:rPr>
        <w:t>s one thing to provide access to knowledge, it’s a second thing to provide more fitting knowledge</w:t>
      </w:r>
      <w:r>
        <w:rPr>
          <w:lang w:val="en-GB" w:bidi="ar-SY"/>
        </w:rPr>
        <w:t xml:space="preserve"> and </w:t>
      </w:r>
      <w:r w:rsidR="008E1895">
        <w:rPr>
          <w:lang w:val="en-GB" w:bidi="ar-SY"/>
        </w:rPr>
        <w:t>it</w:t>
      </w:r>
      <w:r>
        <w:rPr>
          <w:lang w:val="en-GB" w:bidi="ar-SY"/>
        </w:rPr>
        <w:t xml:space="preserve"> i</w:t>
      </w:r>
      <w:r w:rsidR="008E1895">
        <w:rPr>
          <w:lang w:val="en-GB" w:bidi="ar-SY"/>
        </w:rPr>
        <w:t>s as important to provide for methods to choose</w:t>
      </w:r>
      <w:r>
        <w:rPr>
          <w:lang w:val="en-GB" w:bidi="ar-SY"/>
        </w:rPr>
        <w:t xml:space="preserve"> actions</w:t>
      </w:r>
      <w:r w:rsidR="008E1895">
        <w:rPr>
          <w:lang w:val="en-GB" w:bidi="ar-SY"/>
        </w:rPr>
        <w:t xml:space="preserve"> in the context of uncertainty. </w:t>
      </w:r>
      <w:r w:rsidR="00DD0BA4">
        <w:rPr>
          <w:lang w:bidi="ar-SY"/>
        </w:rPr>
        <w:t>Professionals need more than experience and good instinct to act in these situations (although both are very relevant)</w:t>
      </w:r>
      <w:r w:rsidR="008E1895">
        <w:rPr>
          <w:lang w:bidi="ar-SY"/>
        </w:rPr>
        <w:t xml:space="preserve">, they </w:t>
      </w:r>
      <w:r>
        <w:rPr>
          <w:lang w:bidi="ar-SY"/>
        </w:rPr>
        <w:t xml:space="preserve">need to be able to rely on applied higher education to co-design </w:t>
      </w:r>
      <w:r w:rsidR="008E1895">
        <w:rPr>
          <w:lang w:bidi="ar-SY"/>
        </w:rPr>
        <w:t>procedures for how to balance out knowledge</w:t>
      </w:r>
      <w:r w:rsidR="00C85690">
        <w:rPr>
          <w:lang w:bidi="ar-SY"/>
        </w:rPr>
        <w:t>,</w:t>
      </w:r>
      <w:r w:rsidR="008E1895">
        <w:rPr>
          <w:lang w:bidi="ar-SY"/>
        </w:rPr>
        <w:t xml:space="preserve"> practice</w:t>
      </w:r>
      <w:r w:rsidR="00C85690">
        <w:rPr>
          <w:lang w:bidi="ar-SY"/>
        </w:rPr>
        <w:t xml:space="preserve"> and identity in ever changing contexts</w:t>
      </w:r>
      <w:r w:rsidR="00DD0BA4">
        <w:rPr>
          <w:lang w:bidi="ar-SY"/>
        </w:rPr>
        <w:t>.</w:t>
      </w:r>
    </w:p>
    <w:p w14:paraId="39DA1C7A" w14:textId="6A214B64" w:rsidR="008E1895" w:rsidRDefault="00DD0BA4" w:rsidP="00EA2AB6">
      <w:pPr>
        <w:spacing w:line="360" w:lineRule="auto"/>
        <w:rPr>
          <w:lang w:bidi="ar-SY"/>
        </w:rPr>
      </w:pPr>
      <w:r>
        <w:rPr>
          <w:lang w:bidi="ar-SY"/>
        </w:rPr>
        <w:t>Finally, applied higher education needs to be aware that professional fields need a systematized knowledge base, just as much as disciplines do.</w:t>
      </w:r>
      <w:r w:rsidR="008E1895">
        <w:rPr>
          <w:lang w:bidi="ar-SY"/>
        </w:rPr>
        <w:t xml:space="preserve"> From the elements of professionalism follow that systematization of professionalism is more complex and requests other methods than disciplinary knowledge does.</w:t>
      </w:r>
      <w:r w:rsidR="00C85690">
        <w:rPr>
          <w:lang w:bidi="ar-SY"/>
        </w:rPr>
        <w:t xml:space="preserve"> This results in yet another responsibility to educate and qualify.</w:t>
      </w:r>
    </w:p>
    <w:p w14:paraId="1A4F285E" w14:textId="535B7DB8" w:rsidR="00C3288D" w:rsidRDefault="00C85690" w:rsidP="008E1895">
      <w:pPr>
        <w:spacing w:line="360" w:lineRule="auto"/>
        <w:rPr>
          <w:rFonts w:ascii="Calibri" w:hAnsi="Calibri"/>
          <w:lang w:val="en-GB"/>
        </w:rPr>
      </w:pPr>
      <w:r>
        <w:rPr>
          <w:lang w:bidi="ar-SY"/>
        </w:rPr>
        <w:t>A</w:t>
      </w:r>
      <w:r w:rsidR="00DD0BA4">
        <w:rPr>
          <w:lang w:bidi="ar-SY"/>
        </w:rPr>
        <w:t>pplied higher education needs to educate</w:t>
      </w:r>
      <w:r w:rsidR="008E1895">
        <w:rPr>
          <w:lang w:bidi="ar-SY"/>
        </w:rPr>
        <w:t xml:space="preserve"> and qualify</w:t>
      </w:r>
      <w:r w:rsidR="00DD0BA4">
        <w:rPr>
          <w:lang w:bidi="ar-SY"/>
        </w:rPr>
        <w:t xml:space="preserve"> a workforce that is able to </w:t>
      </w:r>
      <w:r w:rsidR="008E1895">
        <w:rPr>
          <w:lang w:bidi="ar-SY"/>
        </w:rPr>
        <w:t>work on professionalism and its innovation</w:t>
      </w:r>
      <w:r w:rsidR="004726C0">
        <w:rPr>
          <w:lang w:bidi="ar-SY"/>
        </w:rPr>
        <w:t xml:space="preserve"> at the highest level</w:t>
      </w:r>
      <w:r w:rsidR="008E1895">
        <w:rPr>
          <w:lang w:bidi="ar-SY"/>
        </w:rPr>
        <w:t xml:space="preserve">. </w:t>
      </w:r>
      <w:r w:rsidR="004726C0">
        <w:rPr>
          <w:lang w:bidi="ar-SY"/>
        </w:rPr>
        <w:t>A</w:t>
      </w:r>
      <w:r w:rsidR="008E1895">
        <w:rPr>
          <w:lang w:bidi="ar-SY"/>
        </w:rPr>
        <w:t xml:space="preserve">pplied higher education needs </w:t>
      </w:r>
      <w:r w:rsidR="004726C0">
        <w:rPr>
          <w:lang w:bidi="ar-SY"/>
        </w:rPr>
        <w:t xml:space="preserve">to educate </w:t>
      </w:r>
      <w:r w:rsidR="008E1895">
        <w:rPr>
          <w:lang w:bidi="ar-SY"/>
        </w:rPr>
        <w:t>its own high level academics</w:t>
      </w:r>
      <w:r w:rsidR="004726C0">
        <w:rPr>
          <w:lang w:bidi="ar-SY"/>
        </w:rPr>
        <w:t xml:space="preserve"> with professional focus</w:t>
      </w:r>
      <w:r w:rsidR="008E1895">
        <w:rPr>
          <w:lang w:bidi="ar-SY"/>
        </w:rPr>
        <w:t>, to better serve the practitioners that</w:t>
      </w:r>
      <w:r w:rsidR="00C3288D">
        <w:rPr>
          <w:lang w:bidi="ar-SY"/>
        </w:rPr>
        <w:t xml:space="preserve"> they</w:t>
      </w:r>
      <w:r w:rsidR="008E1895">
        <w:rPr>
          <w:lang w:bidi="ar-SY"/>
        </w:rPr>
        <w:t xml:space="preserve"> already educate. </w:t>
      </w:r>
      <w:r w:rsidR="00C3288D">
        <w:rPr>
          <w:rFonts w:ascii="Calibri" w:hAnsi="Calibri"/>
          <w:lang w:val="en-GB"/>
        </w:rPr>
        <w:t>P</w:t>
      </w:r>
      <w:r w:rsidR="00C3288D" w:rsidRPr="00130FD3">
        <w:rPr>
          <w:rFonts w:ascii="Calibri" w:hAnsi="Calibri"/>
          <w:lang w:val="en-GB"/>
        </w:rPr>
        <w:t xml:space="preserve">rofessionals working in the professional field </w:t>
      </w:r>
      <w:r w:rsidR="00C3288D" w:rsidRPr="00130FD3">
        <w:rPr>
          <w:rFonts w:ascii="Calibri" w:hAnsi="Calibri" w:cs="Calibri"/>
          <w:lang w:val="en-GB"/>
        </w:rPr>
        <w:t>(</w:t>
      </w:r>
      <w:r w:rsidR="00C3288D" w:rsidRPr="00130FD3">
        <w:rPr>
          <w:rFonts w:ascii="Calibri" w:hAnsi="Calibri"/>
          <w:lang w:val="en-GB"/>
        </w:rPr>
        <w:t>‘</w:t>
      </w:r>
      <w:r w:rsidR="00C3288D" w:rsidRPr="00130FD3">
        <w:rPr>
          <w:rFonts w:ascii="Calibri" w:hAnsi="Calibri" w:cs="Calibri"/>
          <w:lang w:val="en-GB"/>
        </w:rPr>
        <w:t xml:space="preserve">practitioners’) are </w:t>
      </w:r>
      <w:r w:rsidR="00C3288D">
        <w:rPr>
          <w:rFonts w:ascii="Calibri" w:hAnsi="Calibri" w:cs="Calibri"/>
          <w:lang w:val="en-GB"/>
        </w:rPr>
        <w:t xml:space="preserve">already </w:t>
      </w:r>
      <w:r w:rsidR="00C3288D" w:rsidRPr="00130FD3">
        <w:rPr>
          <w:rFonts w:ascii="Calibri" w:hAnsi="Calibri" w:cs="Calibri"/>
          <w:lang w:val="en-GB"/>
        </w:rPr>
        <w:t xml:space="preserve">responsible for </w:t>
      </w:r>
      <w:r>
        <w:rPr>
          <w:rFonts w:ascii="Calibri" w:hAnsi="Calibri" w:cs="Calibri"/>
          <w:lang w:val="en-GB"/>
        </w:rPr>
        <w:t>innovating</w:t>
      </w:r>
      <w:r w:rsidR="00C3288D" w:rsidRPr="00130FD3">
        <w:rPr>
          <w:rFonts w:ascii="Calibri" w:hAnsi="Calibri"/>
          <w:lang w:val="en-GB"/>
        </w:rPr>
        <w:t xml:space="preserve"> their professional</w:t>
      </w:r>
      <w:r>
        <w:rPr>
          <w:rFonts w:ascii="Calibri" w:hAnsi="Calibri"/>
          <w:lang w:val="en-GB"/>
        </w:rPr>
        <w:t>ism</w:t>
      </w:r>
      <w:r w:rsidR="00C3288D" w:rsidRPr="00130FD3">
        <w:rPr>
          <w:rFonts w:ascii="Calibri" w:hAnsi="Calibri"/>
          <w:lang w:val="en-GB"/>
        </w:rPr>
        <w:t xml:space="preserve"> through </w:t>
      </w:r>
      <w:r w:rsidR="00C3288D" w:rsidRPr="00130FD3">
        <w:rPr>
          <w:rFonts w:ascii="Calibri" w:hAnsi="Calibri" w:cs="Calibri"/>
          <w:lang w:val="en-GB"/>
        </w:rPr>
        <w:t>signalling, gathering</w:t>
      </w:r>
      <w:r w:rsidR="00C3288D" w:rsidRPr="00130FD3">
        <w:rPr>
          <w:rFonts w:ascii="Calibri" w:hAnsi="Calibri"/>
          <w:lang w:val="en-GB"/>
        </w:rPr>
        <w:t xml:space="preserve"> information, integrating</w:t>
      </w:r>
      <w:r w:rsidR="00C3288D">
        <w:rPr>
          <w:rFonts w:ascii="Calibri" w:hAnsi="Calibri"/>
          <w:lang w:val="en-GB"/>
        </w:rPr>
        <w:t xml:space="preserve"> information</w:t>
      </w:r>
      <w:r w:rsidR="00C3288D" w:rsidRPr="00130FD3">
        <w:rPr>
          <w:rFonts w:ascii="Calibri" w:hAnsi="Calibri"/>
          <w:lang w:val="en-GB"/>
        </w:rPr>
        <w:t>, creating</w:t>
      </w:r>
      <w:r w:rsidR="00C3288D">
        <w:rPr>
          <w:rFonts w:ascii="Calibri" w:hAnsi="Calibri"/>
          <w:lang w:val="en-GB"/>
        </w:rPr>
        <w:t xml:space="preserve"> new practices</w:t>
      </w:r>
      <w:r w:rsidR="00C3288D" w:rsidRPr="00130FD3">
        <w:rPr>
          <w:rFonts w:ascii="Calibri" w:hAnsi="Calibri"/>
          <w:lang w:val="en-GB"/>
        </w:rPr>
        <w:t>, implementing</w:t>
      </w:r>
      <w:r w:rsidR="00C3288D">
        <w:rPr>
          <w:rFonts w:ascii="Calibri" w:hAnsi="Calibri"/>
          <w:lang w:val="en-GB"/>
        </w:rPr>
        <w:t xml:space="preserve"> these</w:t>
      </w:r>
      <w:r w:rsidR="00C3288D" w:rsidRPr="00130FD3">
        <w:rPr>
          <w:rFonts w:ascii="Calibri" w:hAnsi="Calibri"/>
          <w:lang w:val="en-GB"/>
        </w:rPr>
        <w:t xml:space="preserve"> and shar</w:t>
      </w:r>
      <w:r w:rsidR="00C3288D">
        <w:rPr>
          <w:rFonts w:ascii="Calibri" w:hAnsi="Calibri"/>
          <w:lang w:val="en-GB"/>
        </w:rPr>
        <w:t>e</w:t>
      </w:r>
      <w:r w:rsidR="00C3288D" w:rsidRPr="00130FD3">
        <w:rPr>
          <w:rFonts w:ascii="Calibri" w:hAnsi="Calibri"/>
          <w:lang w:val="en-GB"/>
        </w:rPr>
        <w:t xml:space="preserve"> </w:t>
      </w:r>
      <w:r w:rsidR="00C3288D">
        <w:rPr>
          <w:rFonts w:ascii="Calibri" w:hAnsi="Calibri"/>
          <w:lang w:val="en-GB"/>
        </w:rPr>
        <w:t xml:space="preserve">their </w:t>
      </w:r>
      <w:r w:rsidR="00C3288D" w:rsidRPr="00130FD3">
        <w:rPr>
          <w:rFonts w:ascii="Calibri" w:hAnsi="Calibri"/>
          <w:lang w:val="en-GB"/>
        </w:rPr>
        <w:t xml:space="preserve">newly created </w:t>
      </w:r>
      <w:r w:rsidR="00C3288D" w:rsidRPr="00130FD3">
        <w:rPr>
          <w:rFonts w:ascii="Calibri" w:hAnsi="Calibri" w:cs="Calibri"/>
          <w:lang w:val="en-GB"/>
        </w:rPr>
        <w:t xml:space="preserve">sense of </w:t>
      </w:r>
      <w:r w:rsidR="00C3288D" w:rsidRPr="00130FD3">
        <w:rPr>
          <w:rFonts w:ascii="Calibri" w:hAnsi="Calibri"/>
          <w:lang w:val="en-GB"/>
        </w:rPr>
        <w:t xml:space="preserve">professionalism </w:t>
      </w:r>
      <w:r w:rsidR="00C3288D">
        <w:rPr>
          <w:rFonts w:ascii="Calibri" w:hAnsi="Calibri"/>
          <w:lang w:val="en-GB"/>
        </w:rPr>
        <w:t>through teaching and publication</w:t>
      </w:r>
      <w:r w:rsidR="00C3288D" w:rsidRPr="00130FD3">
        <w:rPr>
          <w:rFonts w:ascii="Calibri" w:hAnsi="Calibri"/>
          <w:lang w:val="en-GB"/>
        </w:rPr>
        <w:t>.</w:t>
      </w:r>
      <w:r w:rsidR="00C3288D">
        <w:rPr>
          <w:rFonts w:ascii="Calibri" w:hAnsi="Calibri"/>
          <w:lang w:val="en-GB"/>
        </w:rPr>
        <w:t xml:space="preserve"> </w:t>
      </w:r>
    </w:p>
    <w:p w14:paraId="67C06056" w14:textId="5EF547E3" w:rsidR="00C3288D" w:rsidRDefault="00C3288D" w:rsidP="008E1895">
      <w:pPr>
        <w:spacing w:line="360" w:lineRule="auto"/>
        <w:rPr>
          <w:lang w:bidi="ar-SY"/>
        </w:rPr>
      </w:pPr>
      <w:r w:rsidRPr="00AF0C7C">
        <w:rPr>
          <w:rFonts w:ascii="Calibri" w:hAnsi="Calibri" w:cs="Calibri"/>
          <w:lang w:val="en-GB"/>
        </w:rPr>
        <w:t>However, if</w:t>
      </w:r>
      <w:r w:rsidRPr="00AF0C7C">
        <w:rPr>
          <w:rFonts w:ascii="Calibri" w:hAnsi="Calibri"/>
          <w:lang w:val="en-GB"/>
        </w:rPr>
        <w:t xml:space="preserve"> higher education </w:t>
      </w:r>
      <w:r w:rsidRPr="00AF0C7C">
        <w:rPr>
          <w:rFonts w:ascii="Calibri" w:hAnsi="Calibri" w:cs="Calibri"/>
          <w:lang w:val="en-GB"/>
        </w:rPr>
        <w:t>is</w:t>
      </w:r>
      <w:r w:rsidRPr="00AF0C7C">
        <w:rPr>
          <w:rFonts w:ascii="Calibri" w:hAnsi="Calibri"/>
          <w:lang w:val="en-GB"/>
        </w:rPr>
        <w:t xml:space="preserve"> </w:t>
      </w:r>
      <w:r w:rsidRPr="00AF0C7C">
        <w:rPr>
          <w:rFonts w:ascii="Calibri" w:hAnsi="Calibri" w:cs="Calibri"/>
          <w:lang w:val="en-GB"/>
        </w:rPr>
        <w:t>society’s</w:t>
      </w:r>
      <w:r w:rsidRPr="00AF0C7C">
        <w:rPr>
          <w:rFonts w:ascii="Calibri" w:hAnsi="Calibri"/>
          <w:lang w:val="en-GB"/>
        </w:rPr>
        <w:t xml:space="preserve"> professional knowledge</w:t>
      </w:r>
      <w:r w:rsidRPr="00AF0C7C">
        <w:rPr>
          <w:rFonts w:ascii="Calibri" w:hAnsi="Calibri" w:cs="Calibri"/>
          <w:lang w:val="en-GB"/>
        </w:rPr>
        <w:t xml:space="preserve"> keeper, it also needs professionals</w:t>
      </w:r>
      <w:r w:rsidRPr="00AF0C7C">
        <w:rPr>
          <w:rFonts w:ascii="Calibri" w:hAnsi="Calibri"/>
          <w:lang w:val="en-GB"/>
        </w:rPr>
        <w:t xml:space="preserve"> working in higher education (‘</w:t>
      </w:r>
      <w:r w:rsidRPr="00AF0C7C">
        <w:rPr>
          <w:rFonts w:ascii="Calibri" w:hAnsi="Calibri" w:cs="Calibri"/>
          <w:lang w:val="en-GB"/>
        </w:rPr>
        <w:t xml:space="preserve">academics’) with </w:t>
      </w:r>
      <w:r w:rsidRPr="00AF0C7C">
        <w:rPr>
          <w:rFonts w:ascii="Calibri" w:hAnsi="Calibri"/>
          <w:lang w:val="en-GB"/>
        </w:rPr>
        <w:t xml:space="preserve">additional responsibilities. </w:t>
      </w:r>
      <w:r w:rsidRPr="00AF0C7C">
        <w:rPr>
          <w:rFonts w:ascii="Calibri" w:hAnsi="Calibri" w:cs="Calibri"/>
          <w:lang w:val="en-GB"/>
        </w:rPr>
        <w:t>Academics provide systematised</w:t>
      </w:r>
      <w:r w:rsidRPr="00AF0C7C">
        <w:rPr>
          <w:rFonts w:ascii="Calibri" w:hAnsi="Calibri"/>
          <w:lang w:val="en-GB"/>
        </w:rPr>
        <w:t xml:space="preserve"> and </w:t>
      </w:r>
      <w:r w:rsidRPr="00AF0C7C">
        <w:rPr>
          <w:rFonts w:ascii="Calibri" w:hAnsi="Calibri" w:cs="Calibri"/>
          <w:lang w:val="en-GB"/>
        </w:rPr>
        <w:t>novel</w:t>
      </w:r>
      <w:r w:rsidRPr="00AF0C7C">
        <w:rPr>
          <w:rFonts w:ascii="Calibri" w:hAnsi="Calibri"/>
          <w:lang w:val="en-GB"/>
        </w:rPr>
        <w:t xml:space="preserve"> underpinnings for professionalism through </w:t>
      </w:r>
      <w:r w:rsidRPr="00AF0C7C">
        <w:rPr>
          <w:rFonts w:ascii="Calibri" w:hAnsi="Calibri" w:cs="Calibri"/>
          <w:lang w:val="en-GB"/>
        </w:rPr>
        <w:t>systematisation</w:t>
      </w:r>
      <w:r w:rsidRPr="00AF0C7C">
        <w:rPr>
          <w:rFonts w:ascii="Calibri" w:hAnsi="Calibri"/>
          <w:lang w:val="en-GB"/>
        </w:rPr>
        <w:t>,</w:t>
      </w:r>
      <w:r w:rsidRPr="00130FD3">
        <w:rPr>
          <w:rFonts w:ascii="Calibri" w:hAnsi="Calibri"/>
          <w:lang w:val="en-GB"/>
        </w:rPr>
        <w:t xml:space="preserve"> discovery and </w:t>
      </w:r>
      <w:r w:rsidRPr="00130FD3">
        <w:rPr>
          <w:rFonts w:ascii="Calibri" w:hAnsi="Calibri" w:cs="Calibri"/>
          <w:lang w:val="en-GB"/>
        </w:rPr>
        <w:t>theorisation</w:t>
      </w:r>
      <w:r w:rsidRPr="00130FD3">
        <w:rPr>
          <w:rFonts w:ascii="Calibri" w:hAnsi="Calibri"/>
          <w:lang w:val="en-GB"/>
        </w:rPr>
        <w:t xml:space="preserve">. To </w:t>
      </w:r>
      <w:r w:rsidRPr="00130FD3">
        <w:rPr>
          <w:rFonts w:ascii="Calibri" w:hAnsi="Calibri" w:cs="Calibri"/>
          <w:lang w:val="en-GB"/>
        </w:rPr>
        <w:t>systematise</w:t>
      </w:r>
      <w:r w:rsidRPr="00130FD3">
        <w:rPr>
          <w:rFonts w:ascii="Calibri" w:hAnsi="Calibri"/>
          <w:lang w:val="en-GB"/>
        </w:rPr>
        <w:t xml:space="preserve"> implies </w:t>
      </w:r>
      <w:r w:rsidRPr="00130FD3">
        <w:rPr>
          <w:rFonts w:ascii="Calibri" w:hAnsi="Calibri" w:cs="Calibri"/>
          <w:lang w:val="en-GB"/>
        </w:rPr>
        <w:t>integrating</w:t>
      </w:r>
      <w:r w:rsidRPr="00130FD3">
        <w:rPr>
          <w:rFonts w:ascii="Calibri" w:hAnsi="Calibri"/>
          <w:lang w:val="en-GB"/>
        </w:rPr>
        <w:t xml:space="preserve"> insights </w:t>
      </w:r>
      <w:r w:rsidRPr="00130FD3">
        <w:rPr>
          <w:rFonts w:ascii="Calibri" w:hAnsi="Calibri" w:cs="Calibri"/>
          <w:lang w:val="en-GB"/>
        </w:rPr>
        <w:t>into</w:t>
      </w:r>
      <w:r w:rsidRPr="00130FD3">
        <w:rPr>
          <w:rFonts w:ascii="Calibri" w:hAnsi="Calibri"/>
          <w:lang w:val="en-GB"/>
        </w:rPr>
        <w:t xml:space="preserve"> professional knowledge and action drawn from theory and practice. To </w:t>
      </w:r>
      <w:r w:rsidRPr="00130FD3">
        <w:rPr>
          <w:rFonts w:ascii="Calibri" w:hAnsi="Calibri" w:cs="Calibri"/>
          <w:lang w:val="en-GB"/>
        </w:rPr>
        <w:t>discover</w:t>
      </w:r>
      <w:r w:rsidRPr="00130FD3">
        <w:rPr>
          <w:rFonts w:ascii="Calibri" w:hAnsi="Calibri"/>
          <w:lang w:val="en-GB"/>
        </w:rPr>
        <w:t xml:space="preserve"> implies finding new insights based on empirical research. To </w:t>
      </w:r>
      <w:r w:rsidRPr="00130FD3">
        <w:rPr>
          <w:rFonts w:ascii="Calibri" w:hAnsi="Calibri" w:cs="Calibri"/>
          <w:lang w:val="en-GB"/>
        </w:rPr>
        <w:t>theorise</w:t>
      </w:r>
      <w:r w:rsidRPr="00130FD3">
        <w:rPr>
          <w:rFonts w:ascii="Calibri" w:hAnsi="Calibri"/>
          <w:lang w:val="en-GB"/>
        </w:rPr>
        <w:t xml:space="preserve"> implies generating concepts and theories based on information drawn from </w:t>
      </w:r>
      <w:r w:rsidRPr="00130FD3">
        <w:rPr>
          <w:rFonts w:ascii="Calibri" w:hAnsi="Calibri"/>
          <w:lang w:val="en-GB"/>
        </w:rPr>
        <w:lastRenderedPageBreak/>
        <w:t xml:space="preserve">theory and practice. </w:t>
      </w:r>
      <w:r w:rsidRPr="00130FD3">
        <w:rPr>
          <w:rFonts w:ascii="Calibri" w:hAnsi="Calibri" w:cs="Calibri"/>
          <w:lang w:val="en-GB"/>
        </w:rPr>
        <w:t>Like practitioners, academics signalise imbalance</w:t>
      </w:r>
      <w:r w:rsidRPr="00130FD3">
        <w:rPr>
          <w:rFonts w:ascii="Calibri" w:hAnsi="Calibri"/>
          <w:lang w:val="en-GB"/>
        </w:rPr>
        <w:t xml:space="preserve"> and </w:t>
      </w:r>
      <w:r w:rsidRPr="00130FD3">
        <w:rPr>
          <w:rFonts w:ascii="Calibri" w:hAnsi="Calibri" w:cs="Calibri"/>
          <w:lang w:val="en-GB"/>
        </w:rPr>
        <w:t>share</w:t>
      </w:r>
      <w:r w:rsidRPr="00130FD3">
        <w:rPr>
          <w:rFonts w:ascii="Calibri" w:hAnsi="Calibri"/>
          <w:lang w:val="en-GB"/>
        </w:rPr>
        <w:t xml:space="preserve"> new insights</w:t>
      </w:r>
      <w:r w:rsidR="00C85690">
        <w:rPr>
          <w:rFonts w:ascii="Calibri" w:hAnsi="Calibri"/>
          <w:lang w:val="en-GB"/>
        </w:rPr>
        <w:t xml:space="preserve"> through teaching and publication</w:t>
      </w:r>
      <w:r w:rsidRPr="00130FD3">
        <w:rPr>
          <w:rFonts w:ascii="Calibri" w:hAnsi="Calibri"/>
          <w:lang w:val="en-GB"/>
        </w:rPr>
        <w:t>. The a</w:t>
      </w:r>
      <w:r w:rsidRPr="00130FD3">
        <w:rPr>
          <w:rFonts w:ascii="Calibri" w:hAnsi="Calibri" w:cs="Calibri"/>
          <w:lang w:val="en-GB"/>
        </w:rPr>
        <w:t>cademics’</w:t>
      </w:r>
      <w:r w:rsidRPr="00130FD3">
        <w:rPr>
          <w:rFonts w:ascii="Calibri" w:hAnsi="Calibri"/>
          <w:lang w:val="en-GB"/>
        </w:rPr>
        <w:t xml:space="preserve"> scholarly responsibilities described here resonate </w:t>
      </w:r>
      <w:r w:rsidRPr="00130FD3">
        <w:rPr>
          <w:rFonts w:ascii="Calibri" w:hAnsi="Calibri" w:cs="Calibri"/>
          <w:lang w:val="en-GB"/>
        </w:rPr>
        <w:t>strongly with</w:t>
      </w:r>
      <w:r w:rsidRPr="00130FD3">
        <w:rPr>
          <w:rFonts w:ascii="Calibri" w:hAnsi="Calibri"/>
          <w:lang w:val="en-GB"/>
        </w:rPr>
        <w:t xml:space="preserve"> Boyer’s </w:t>
      </w:r>
      <w:r w:rsidRPr="00130FD3">
        <w:rPr>
          <w:rFonts w:ascii="Calibri" w:hAnsi="Calibri"/>
          <w:lang w:val="en-GB"/>
        </w:rPr>
        <w:fldChar w:fldCharType="begin"/>
      </w:r>
      <w:r w:rsidRPr="00130FD3">
        <w:rPr>
          <w:rFonts w:ascii="Calibri" w:hAnsi="Calibri" w:cs="Calibri"/>
          <w:lang w:val="en-GB"/>
        </w:rPr>
        <w:instrText xml:space="preserve"> ADDIN EN.CITE &lt;EndNote&gt;&lt;Cite ExcludeAuth="1"&gt;&lt;Author&gt;Boyer&lt;/Author&gt;&lt;Year&gt;1990&lt;/Year&gt;&lt;RecNum&gt;1137&lt;/RecNum&gt;&lt;DisplayText&gt;(1990)&lt;/DisplayText&gt;&lt;record&gt;&lt;rec-number&gt;1137&lt;/rec-number&gt;&lt;foreign-keys&gt;&lt;key app="EN" db-id="va0ads5dw9dtxjevst2xfes4d2saw22prsft" timestamp="1562064390"&gt;1137&lt;/key&gt;&lt;/foreign-keys&gt;&lt;ref-type name="Report"&gt;27&lt;/ref-type&gt;&lt;contributors&gt;&lt;authors&gt;&lt;author&gt;Boyer, E.L.&lt;/author&gt;&lt;/authors&gt;&lt;/contributors&gt;&lt;titles&gt;&lt;title&gt;Scholarship Reconsidered. Priorities of the Professoriate&lt;/title&gt;&lt;/titles&gt;&lt;dates&gt;&lt;year&gt;1990&lt;/year&gt;&lt;/dates&gt;&lt;pub-location&gt;New York&lt;/pub-location&gt;&lt;publisher&gt;The Carnagie Foundation for the Advancement of Teaching&lt;/publisher&gt;&lt;urls&gt;&lt;/urls&gt;&lt;/record&gt;&lt;/Cite&gt;&lt;/EndNote&gt;</w:instrText>
      </w:r>
      <w:r w:rsidRPr="00130FD3">
        <w:rPr>
          <w:rFonts w:ascii="Calibri" w:hAnsi="Calibri"/>
          <w:lang w:val="en-GB"/>
        </w:rPr>
        <w:fldChar w:fldCharType="separate"/>
      </w:r>
      <w:r w:rsidRPr="00130FD3">
        <w:rPr>
          <w:rFonts w:ascii="Calibri" w:hAnsi="Calibri"/>
          <w:lang w:val="en-GB"/>
        </w:rPr>
        <w:t>(1990)</w:t>
      </w:r>
      <w:r w:rsidRPr="00130FD3">
        <w:rPr>
          <w:rFonts w:ascii="Calibri" w:hAnsi="Calibri"/>
          <w:lang w:val="en-GB"/>
        </w:rPr>
        <w:fldChar w:fldCharType="end"/>
      </w:r>
      <w:r w:rsidRPr="00130FD3">
        <w:rPr>
          <w:rFonts w:ascii="Calibri" w:hAnsi="Calibri"/>
          <w:lang w:val="en-GB"/>
        </w:rPr>
        <w:t xml:space="preserve"> model</w:t>
      </w:r>
      <w:r>
        <w:rPr>
          <w:rFonts w:ascii="Calibri" w:hAnsi="Calibri"/>
          <w:lang w:val="en-GB"/>
        </w:rPr>
        <w:t xml:space="preserve"> for the activities of academic</w:t>
      </w:r>
      <w:r w:rsidRPr="00130FD3">
        <w:rPr>
          <w:rFonts w:ascii="Calibri" w:hAnsi="Calibri" w:cs="Calibri"/>
          <w:lang w:val="en-GB"/>
        </w:rPr>
        <w:t xml:space="preserve"> </w:t>
      </w:r>
      <w:r>
        <w:rPr>
          <w:rFonts w:ascii="Calibri" w:hAnsi="Calibri" w:cs="Calibri"/>
          <w:lang w:val="en-GB"/>
        </w:rPr>
        <w:t xml:space="preserve">but </w:t>
      </w:r>
      <w:r w:rsidR="00C85690">
        <w:rPr>
          <w:rFonts w:ascii="Calibri" w:hAnsi="Calibri" w:cs="Calibri"/>
          <w:lang w:val="en-GB"/>
        </w:rPr>
        <w:t>are</w:t>
      </w:r>
      <w:r w:rsidRPr="00130FD3">
        <w:rPr>
          <w:rFonts w:ascii="Calibri" w:hAnsi="Calibri"/>
          <w:lang w:val="en-GB"/>
        </w:rPr>
        <w:t xml:space="preserve"> explicitly extended to professionalism.</w:t>
      </w:r>
    </w:p>
    <w:p w14:paraId="65B8B9E4" w14:textId="12C2DE06" w:rsidR="00C3288D" w:rsidRPr="003B6BA8" w:rsidRDefault="003B6BA8" w:rsidP="008E1895">
      <w:pPr>
        <w:spacing w:line="360" w:lineRule="auto"/>
        <w:rPr>
          <w:b/>
          <w:bCs/>
          <w:lang w:bidi="ar-SY"/>
        </w:rPr>
      </w:pPr>
      <w:r w:rsidRPr="003B6BA8">
        <w:rPr>
          <w:b/>
          <w:bCs/>
          <w:lang w:bidi="ar-SY"/>
        </w:rPr>
        <w:t>Open professionalism</w:t>
      </w:r>
    </w:p>
    <w:p w14:paraId="0B4B7E8F" w14:textId="2A092135" w:rsidR="007D2243" w:rsidRDefault="00C85690" w:rsidP="008E1895">
      <w:pPr>
        <w:spacing w:line="360" w:lineRule="auto"/>
        <w:rPr>
          <w:lang w:bidi="ar-SY"/>
        </w:rPr>
      </w:pPr>
      <w:r>
        <w:rPr>
          <w:lang w:bidi="ar-SY"/>
        </w:rPr>
        <w:t xml:space="preserve">Now let us turn to what it is that we aim to open up. </w:t>
      </w:r>
      <w:r w:rsidR="00DD0BA4">
        <w:rPr>
          <w:lang w:bidi="ar-SY"/>
        </w:rPr>
        <w:t>Academics and practitioners related to professionalism collectively have the responsibility to provide for a knowledge base for professional fields. It is high time that applied higher education take</w:t>
      </w:r>
      <w:r>
        <w:rPr>
          <w:lang w:bidi="ar-SY"/>
        </w:rPr>
        <w:t>s</w:t>
      </w:r>
      <w:r w:rsidR="00DD0BA4">
        <w:rPr>
          <w:lang w:bidi="ar-SY"/>
        </w:rPr>
        <w:t xml:space="preserve"> the lead to do so together</w:t>
      </w:r>
      <w:r>
        <w:rPr>
          <w:lang w:bidi="ar-SY"/>
        </w:rPr>
        <w:t>.</w:t>
      </w:r>
      <w:r w:rsidR="003B6BA8">
        <w:rPr>
          <w:lang w:bidi="ar-SY"/>
        </w:rPr>
        <w:t xml:space="preserve"> P</w:t>
      </w:r>
      <w:r w:rsidR="00C3288D">
        <w:rPr>
          <w:lang w:bidi="ar-SY"/>
        </w:rPr>
        <w:t xml:space="preserve">ractitioners </w:t>
      </w:r>
      <w:r w:rsidR="003B6BA8">
        <w:rPr>
          <w:lang w:bidi="ar-SY"/>
        </w:rPr>
        <w:t xml:space="preserve">and academics with a focus on professionalism </w:t>
      </w:r>
      <w:r w:rsidR="00C3288D">
        <w:rPr>
          <w:lang w:bidi="ar-SY"/>
        </w:rPr>
        <w:t>together need to provide the foundation – not for O</w:t>
      </w:r>
      <w:r w:rsidR="00DD0BA4">
        <w:rPr>
          <w:lang w:bidi="ar-SY"/>
        </w:rPr>
        <w:t xml:space="preserve">pen </w:t>
      </w:r>
      <w:r w:rsidR="00C3288D">
        <w:rPr>
          <w:lang w:bidi="ar-SY"/>
        </w:rPr>
        <w:t>S</w:t>
      </w:r>
      <w:r w:rsidR="00DD0BA4">
        <w:rPr>
          <w:lang w:bidi="ar-SY"/>
        </w:rPr>
        <w:t>cience</w:t>
      </w:r>
      <w:r w:rsidR="00C3288D">
        <w:rPr>
          <w:lang w:bidi="ar-SY"/>
        </w:rPr>
        <w:t xml:space="preserve"> – but for Open Professionalism.</w:t>
      </w:r>
    </w:p>
    <w:p w14:paraId="091BB228" w14:textId="732E3116" w:rsidR="003B6BA8" w:rsidRDefault="007D2243" w:rsidP="007D2243">
      <w:pPr>
        <w:spacing w:line="360" w:lineRule="auto"/>
        <w:rPr>
          <w:rFonts w:ascii="Calibri" w:hAnsi="Calibri"/>
          <w:lang w:val="en-GB"/>
        </w:rPr>
      </w:pPr>
      <w:r w:rsidRPr="00130FD3">
        <w:rPr>
          <w:rFonts w:ascii="Calibri" w:hAnsi="Calibri" w:cs="Calibri"/>
          <w:lang w:val="en-GB"/>
        </w:rPr>
        <w:t>The</w:t>
      </w:r>
      <w:r w:rsidRPr="00130FD3">
        <w:rPr>
          <w:rFonts w:ascii="Calibri" w:hAnsi="Calibri"/>
          <w:lang w:val="en-GB"/>
        </w:rPr>
        <w:t xml:space="preserve"> responsibilities of practitioners and academics related to professional </w:t>
      </w:r>
      <w:r w:rsidRPr="00130FD3">
        <w:rPr>
          <w:rFonts w:ascii="Calibri" w:hAnsi="Calibri" w:cs="Calibri"/>
          <w:lang w:val="en-GB"/>
        </w:rPr>
        <w:t>fields differ, but</w:t>
      </w:r>
      <w:r w:rsidRPr="00130FD3">
        <w:rPr>
          <w:rFonts w:ascii="Calibri" w:hAnsi="Calibri"/>
          <w:lang w:val="en-GB"/>
        </w:rPr>
        <w:t xml:space="preserve"> </w:t>
      </w:r>
      <w:r w:rsidR="003B6BA8">
        <w:rPr>
          <w:rFonts w:ascii="Calibri" w:hAnsi="Calibri"/>
          <w:lang w:val="en-GB"/>
        </w:rPr>
        <w:t xml:space="preserve">through Open Professionalism they become </w:t>
      </w:r>
      <w:r w:rsidRPr="00130FD3">
        <w:rPr>
          <w:rFonts w:ascii="Calibri" w:hAnsi="Calibri"/>
          <w:lang w:val="en-GB"/>
        </w:rPr>
        <w:t>part of a single system in which notions of professionalism are shared</w:t>
      </w:r>
      <w:r w:rsidR="003B6BA8">
        <w:rPr>
          <w:rFonts w:ascii="Calibri" w:hAnsi="Calibri"/>
          <w:lang w:val="en-GB"/>
        </w:rPr>
        <w:t xml:space="preserve"> and innovated</w:t>
      </w:r>
      <w:r w:rsidRPr="00130FD3">
        <w:rPr>
          <w:rFonts w:ascii="Calibri" w:hAnsi="Calibri"/>
          <w:lang w:val="en-GB"/>
        </w:rPr>
        <w:t>.</w:t>
      </w:r>
      <w:r w:rsidR="00C85690">
        <w:rPr>
          <w:rFonts w:ascii="Calibri" w:hAnsi="Calibri"/>
          <w:lang w:val="en-GB"/>
        </w:rPr>
        <w:t xml:space="preserve"> Innovation and embodiment can be opened up as part of professionalism. Open professionalism is the shaped as </w:t>
      </w:r>
      <w:r w:rsidRPr="00130FD3">
        <w:rPr>
          <w:rFonts w:ascii="Calibri" w:hAnsi="Calibri"/>
          <w:lang w:val="en-GB"/>
        </w:rPr>
        <w:t xml:space="preserve">an </w:t>
      </w:r>
      <w:r w:rsidRPr="00130FD3">
        <w:rPr>
          <w:rFonts w:ascii="Calibri" w:hAnsi="Calibri"/>
          <w:i/>
          <w:lang w:val="en-GB"/>
        </w:rPr>
        <w:t>epistemic culture</w:t>
      </w:r>
      <w:r w:rsidRPr="00130FD3">
        <w:rPr>
          <w:rFonts w:ascii="Calibri" w:hAnsi="Calibri"/>
          <w:lang w:val="en-GB"/>
        </w:rPr>
        <w:t xml:space="preserve"> </w:t>
      </w:r>
      <w:r w:rsidRPr="00130FD3">
        <w:rPr>
          <w:rFonts w:ascii="Calibri" w:hAnsi="Calibri"/>
          <w:lang w:val="en-GB"/>
        </w:rPr>
        <w:fldChar w:fldCharType="begin"/>
      </w:r>
      <w:r w:rsidRPr="00130FD3">
        <w:rPr>
          <w:rFonts w:ascii="Calibri" w:hAnsi="Calibri"/>
          <w:lang w:val="en-GB"/>
        </w:rPr>
        <w:instrText xml:space="preserve"> ADDIN EN.CITE &lt;EndNote&gt;&lt;Cite&gt;&lt;Author&gt;Knorr Cetina&lt;/Author&gt;&lt;Year&gt;1999&lt;/Year&gt;&lt;RecNum&gt;1143&lt;/RecNum&gt;&lt;Pages&gt;1&lt;/Pages&gt;&lt;DisplayText&gt;(Knorr Cetina, 1999, p. 1)&lt;/DisplayText&gt;&lt;record&gt;&lt;rec-number&gt;1143&lt;/rec-number&gt;&lt;foreign-keys&gt;&lt;key app="EN" db-id="va0ads5dw9dtxjevst2xfes4d2saw22prsft" timestamp="1565702355"&gt;1143&lt;/key&gt;&lt;/foreign-keys&gt;&lt;ref-type name="Book"&gt;6&lt;/ref-type&gt;&lt;contributors&gt;&lt;authors&gt;&lt;author&gt;Knorr Cetina, K.&lt;/author&gt;&lt;/authors&gt;&lt;/contributors&gt;&lt;titles&gt;&lt;title&gt;Epistemic Cultures. How the sciences make knowledge&lt;/title&gt;&lt;/titles&gt;&lt;dates&gt;&lt;year&gt;1999&lt;/year&gt;&lt;/dates&gt;&lt;pub-location&gt;Cambridge&lt;/pub-location&gt;&lt;publisher&gt;Harvard University Press&lt;/publisher&gt;&lt;urls&gt;&lt;/urls&gt;&lt;/record&gt;&lt;/Cite&gt;&lt;/EndNote&gt;</w:instrText>
      </w:r>
      <w:r w:rsidRPr="00130FD3">
        <w:rPr>
          <w:rFonts w:ascii="Calibri" w:hAnsi="Calibri"/>
          <w:lang w:val="en-GB"/>
        </w:rPr>
        <w:fldChar w:fldCharType="separate"/>
      </w:r>
      <w:r w:rsidRPr="00130FD3">
        <w:rPr>
          <w:rFonts w:ascii="Calibri" w:hAnsi="Calibri"/>
          <w:lang w:val="en-GB"/>
        </w:rPr>
        <w:t>(Knorr Cetina, 1999, p. 1)</w:t>
      </w:r>
      <w:r w:rsidRPr="00130FD3">
        <w:rPr>
          <w:rFonts w:ascii="Calibri" w:hAnsi="Calibri"/>
          <w:lang w:val="en-GB"/>
        </w:rPr>
        <w:fldChar w:fldCharType="end"/>
      </w:r>
      <w:r w:rsidRPr="00130FD3">
        <w:rPr>
          <w:rFonts w:ascii="Calibri" w:hAnsi="Calibri"/>
          <w:lang w:val="en-GB"/>
        </w:rPr>
        <w:t xml:space="preserve">: ‘Epistemic cultures are cultures that create and warrant knowledge’. </w:t>
      </w:r>
      <w:r w:rsidRPr="00130FD3">
        <w:rPr>
          <w:rFonts w:ascii="Calibri" w:hAnsi="Calibri" w:cs="Calibri"/>
          <w:lang w:val="en-GB"/>
        </w:rPr>
        <w:t>In other words,</w:t>
      </w:r>
      <w:r w:rsidRPr="00130FD3">
        <w:rPr>
          <w:rFonts w:ascii="Calibri" w:hAnsi="Calibri"/>
          <w:lang w:val="en-GB"/>
        </w:rPr>
        <w:t xml:space="preserve"> an epistemic culture provides the arrangements and mechanisms which in a given field make up ‘how we know what we know’</w:t>
      </w:r>
      <w:r w:rsidRPr="00130FD3">
        <w:rPr>
          <w:rFonts w:ascii="Calibri" w:hAnsi="Calibri" w:cs="Calibri"/>
          <w:lang w:val="en-GB"/>
        </w:rPr>
        <w:t xml:space="preserve">. </w:t>
      </w:r>
      <w:r w:rsidRPr="00130FD3">
        <w:rPr>
          <w:rFonts w:ascii="Calibri" w:hAnsi="Calibri"/>
          <w:lang w:val="en-GB"/>
        </w:rPr>
        <w:t xml:space="preserve">What distinguishes an epistemic (or knowledge) culture from a professional discourse in general, is that it provides rules for what knowledge can be considered true, in addition to what </w:t>
      </w:r>
      <w:r w:rsidRPr="00130FD3">
        <w:rPr>
          <w:rFonts w:ascii="Calibri" w:hAnsi="Calibri" w:cs="Calibri"/>
          <w:lang w:val="en-GB"/>
        </w:rPr>
        <w:t>actions</w:t>
      </w:r>
      <w:r w:rsidRPr="00130FD3">
        <w:rPr>
          <w:rFonts w:ascii="Calibri" w:hAnsi="Calibri"/>
          <w:lang w:val="en-GB"/>
        </w:rPr>
        <w:t xml:space="preserve"> can be considered normal and what </w:t>
      </w:r>
      <w:r w:rsidRPr="00130FD3">
        <w:rPr>
          <w:rFonts w:ascii="Calibri" w:hAnsi="Calibri" w:cs="Calibri"/>
          <w:lang w:val="en-GB"/>
        </w:rPr>
        <w:t>identities</w:t>
      </w:r>
      <w:r w:rsidRPr="00130FD3">
        <w:rPr>
          <w:rFonts w:ascii="Calibri" w:hAnsi="Calibri"/>
          <w:lang w:val="en-GB"/>
        </w:rPr>
        <w:t xml:space="preserve"> can be considered acceptable. </w:t>
      </w:r>
      <w:r w:rsidR="003B6BA8">
        <w:rPr>
          <w:rFonts w:ascii="Calibri" w:hAnsi="Calibri"/>
          <w:lang w:val="en-GB"/>
        </w:rPr>
        <w:t>As disciplinary scholars are bound by a disciplinary discourse, p</w:t>
      </w:r>
      <w:r w:rsidRPr="00130FD3">
        <w:rPr>
          <w:rFonts w:ascii="Calibri" w:hAnsi="Calibri"/>
          <w:lang w:val="en-GB"/>
        </w:rPr>
        <w:t xml:space="preserve">rofessionals are </w:t>
      </w:r>
      <w:r w:rsidRPr="00130FD3">
        <w:rPr>
          <w:rFonts w:ascii="Calibri" w:hAnsi="Calibri" w:cs="Calibri"/>
          <w:lang w:val="en-GB"/>
        </w:rPr>
        <w:t xml:space="preserve">bound by professional </w:t>
      </w:r>
      <w:r w:rsidRPr="00130FD3">
        <w:rPr>
          <w:rFonts w:ascii="Calibri" w:hAnsi="Calibri"/>
          <w:lang w:val="en-GB"/>
        </w:rPr>
        <w:t xml:space="preserve">discourse, a social feature they create and enhance together </w:t>
      </w:r>
      <w:r w:rsidRPr="00130FD3">
        <w:rPr>
          <w:rFonts w:ascii="Calibri" w:hAnsi="Calibri"/>
          <w:lang w:val="en-GB"/>
        </w:rPr>
        <w:fldChar w:fldCharType="begin"/>
      </w:r>
      <w:r w:rsidRPr="00130FD3">
        <w:rPr>
          <w:rFonts w:ascii="Calibri" w:hAnsi="Calibri"/>
          <w:lang w:val="en-GB"/>
        </w:rPr>
        <w:instrText xml:space="preserve"> ADDIN EN.CITE &lt;EndNote&gt;&lt;Cite&gt;&lt;Author&gt;Foucault&lt;/Author&gt;&lt;Year&gt;2001&lt;/Year&gt;&lt;RecNum&gt;91&lt;/RecNum&gt;&lt;DisplayText&gt;(Foucault, 2001)&lt;/DisplayText&gt;&lt;record&gt;&lt;rec-number&gt;91&lt;/rec-number&gt;&lt;foreign-keys&gt;&lt;key app="EN" db-id="va0ads5dw9dtxjevst2xfes4d2saw22prsft" timestamp="0"&gt;91&lt;/key&gt;&lt;/foreign-keys&gt;&lt;ref-type name="Book"&gt;6&lt;/ref-type&gt;&lt;contributors&gt;&lt;authors&gt;&lt;author&gt;Foucault, M.&lt;/author&gt;&lt;/authors&gt;&lt;/contributors&gt;&lt;titles&gt;&lt;title&gt;The Archaeology of Knowledge&lt;/title&gt;&lt;/titles&gt;&lt;dates&gt;&lt;year&gt;2001&lt;/year&gt;&lt;/dates&gt;&lt;pub-location&gt;London&lt;/pub-location&gt;&lt;publisher&gt;Travistock Publications Limited&lt;/publisher&gt;&lt;urls&gt;&lt;/urls&gt;&lt;/record&gt;&lt;/Cite&gt;&lt;/EndNote&gt;</w:instrText>
      </w:r>
      <w:r w:rsidRPr="00130FD3">
        <w:rPr>
          <w:rFonts w:ascii="Calibri" w:hAnsi="Calibri"/>
          <w:lang w:val="en-GB"/>
        </w:rPr>
        <w:fldChar w:fldCharType="separate"/>
      </w:r>
      <w:r w:rsidRPr="00130FD3">
        <w:rPr>
          <w:rFonts w:ascii="Calibri" w:hAnsi="Calibri"/>
          <w:noProof/>
          <w:lang w:val="en-GB"/>
        </w:rPr>
        <w:t>(Foucault, 2001)</w:t>
      </w:r>
      <w:r w:rsidRPr="00130FD3">
        <w:rPr>
          <w:rFonts w:ascii="Calibri" w:hAnsi="Calibri"/>
          <w:lang w:val="en-GB"/>
        </w:rPr>
        <w:fldChar w:fldCharType="end"/>
      </w:r>
      <w:r w:rsidRPr="00130FD3">
        <w:rPr>
          <w:rFonts w:ascii="Calibri" w:hAnsi="Calibri" w:cs="Calibri"/>
          <w:lang w:val="en-GB"/>
        </w:rPr>
        <w:t>. However,</w:t>
      </w:r>
      <w:r w:rsidRPr="00130FD3">
        <w:rPr>
          <w:rFonts w:ascii="Calibri" w:hAnsi="Calibri"/>
          <w:lang w:val="en-GB"/>
        </w:rPr>
        <w:t xml:space="preserve"> </w:t>
      </w:r>
      <w:r w:rsidR="003B6BA8">
        <w:rPr>
          <w:rFonts w:ascii="Calibri" w:hAnsi="Calibri"/>
          <w:lang w:val="en-GB"/>
        </w:rPr>
        <w:t xml:space="preserve">where disciplines very much rely on their collective notions of true knowledge, </w:t>
      </w:r>
      <w:r w:rsidRPr="00130FD3">
        <w:rPr>
          <w:rFonts w:ascii="Calibri" w:hAnsi="Calibri"/>
          <w:lang w:val="en-GB"/>
        </w:rPr>
        <w:t>not all professional fields have developed</w:t>
      </w:r>
      <w:r w:rsidR="003B6BA8">
        <w:rPr>
          <w:rFonts w:ascii="Calibri" w:hAnsi="Calibri"/>
          <w:lang w:val="en-GB"/>
        </w:rPr>
        <w:t xml:space="preserve"> similar</w:t>
      </w:r>
      <w:r w:rsidRPr="00130FD3">
        <w:rPr>
          <w:rFonts w:ascii="Calibri" w:hAnsi="Calibri"/>
          <w:lang w:val="en-GB"/>
        </w:rPr>
        <w:t xml:space="preserve"> </w:t>
      </w:r>
      <w:r w:rsidRPr="00130FD3">
        <w:rPr>
          <w:rFonts w:ascii="Calibri" w:hAnsi="Calibri"/>
          <w:i/>
          <w:lang w:val="en-GB"/>
        </w:rPr>
        <w:t>epistemic</w:t>
      </w:r>
      <w:r w:rsidRPr="00130FD3">
        <w:rPr>
          <w:rFonts w:ascii="Calibri" w:hAnsi="Calibri"/>
          <w:lang w:val="en-GB"/>
        </w:rPr>
        <w:t xml:space="preserve"> </w:t>
      </w:r>
      <w:r w:rsidRPr="00130FD3">
        <w:rPr>
          <w:rFonts w:ascii="Calibri" w:hAnsi="Calibri" w:cs="Calibri"/>
          <w:lang w:val="en-GB"/>
        </w:rPr>
        <w:t>cultures that supply</w:t>
      </w:r>
      <w:r w:rsidRPr="00130FD3">
        <w:rPr>
          <w:rFonts w:ascii="Calibri" w:hAnsi="Calibri"/>
          <w:lang w:val="en-GB"/>
        </w:rPr>
        <w:t xml:space="preserve"> discursive rules for proper knowledge-based professional action. Not all professional fields have procedures through which they have conversations about knowledge and the rules the field applies to knowledge </w:t>
      </w:r>
      <w:r w:rsidRPr="00130FD3">
        <w:rPr>
          <w:rFonts w:ascii="Calibri" w:hAnsi="Calibri"/>
          <w:lang w:val="en-GB"/>
        </w:rPr>
        <w:fldChar w:fldCharType="begin"/>
      </w:r>
      <w:r w:rsidRPr="00130FD3">
        <w:rPr>
          <w:rFonts w:ascii="Calibri" w:hAnsi="Calibri"/>
          <w:lang w:val="en-GB"/>
        </w:rPr>
        <w:instrText xml:space="preserve"> ADDIN EN.CITE &lt;EndNote&gt;&lt;Cite&gt;&lt;Author&gt;Knorr Cetina&lt;/Author&gt;&lt;Year&gt;1999&lt;/Year&gt;&lt;RecNum&gt;1143&lt;/RecNum&gt;&lt;Prefix&gt;see also &lt;/Prefix&gt;&lt;DisplayText&gt;(see also Knorr Cetina, 1999)&lt;/DisplayText&gt;&lt;record&gt;&lt;rec-number&gt;1143&lt;/rec-number&gt;&lt;foreign-keys&gt;&lt;key app="EN" db-id="va0ads5dw9dtxjevst2xfes4d2saw22prsft" timestamp="1565702355"&gt;1143&lt;/key&gt;&lt;/foreign-keys&gt;&lt;ref-type name="Book"&gt;6&lt;/ref-type&gt;&lt;contributors&gt;&lt;authors&gt;&lt;author&gt;Knorr Cetina, K.&lt;/author&gt;&lt;/authors&gt;&lt;/contributors&gt;&lt;titles&gt;&lt;title&gt;Epistemic Cultures. How the sciences make knowledge&lt;/title&gt;&lt;/titles&gt;&lt;dates&gt;&lt;year&gt;1999&lt;/year&gt;&lt;/dates&gt;&lt;pub-location&gt;Cambridge&lt;/pub-location&gt;&lt;publisher&gt;Harvard University Press&lt;/publisher&gt;&lt;urls&gt;&lt;/urls&gt;&lt;/record&gt;&lt;/Cite&gt;&lt;/EndNote&gt;</w:instrText>
      </w:r>
      <w:r w:rsidRPr="00130FD3">
        <w:rPr>
          <w:rFonts w:ascii="Calibri" w:hAnsi="Calibri"/>
          <w:lang w:val="en-GB"/>
        </w:rPr>
        <w:fldChar w:fldCharType="separate"/>
      </w:r>
      <w:r w:rsidRPr="00130FD3">
        <w:rPr>
          <w:rFonts w:ascii="Calibri" w:hAnsi="Calibri"/>
          <w:noProof/>
          <w:lang w:val="en-GB"/>
        </w:rPr>
        <w:t>(see also Knorr Cetina, 1999)</w:t>
      </w:r>
      <w:r w:rsidRPr="00130FD3">
        <w:rPr>
          <w:rFonts w:ascii="Calibri" w:hAnsi="Calibri"/>
          <w:lang w:val="en-GB"/>
        </w:rPr>
        <w:fldChar w:fldCharType="end"/>
      </w:r>
      <w:r w:rsidRPr="00130FD3">
        <w:rPr>
          <w:rFonts w:ascii="Calibri" w:hAnsi="Calibri"/>
          <w:lang w:val="en-GB"/>
        </w:rPr>
        <w:t>. Not all professional fields have collective conversations about what methods of knowledge handling related to truth, relevance and action they consider normal, therefore not all fields have conversations about professionalism as such</w:t>
      </w:r>
      <w:r w:rsidR="003B6BA8">
        <w:rPr>
          <w:rFonts w:ascii="Calibri" w:hAnsi="Calibri"/>
          <w:lang w:val="en-GB"/>
        </w:rPr>
        <w:t>. Open Professionalism can become the system through which applied higher education initiates a collective epistemic culture on professionalism. This can become the system that fulfils</w:t>
      </w:r>
      <w:r w:rsidR="00C85690">
        <w:rPr>
          <w:rFonts w:ascii="Calibri" w:hAnsi="Calibri"/>
          <w:lang w:val="en-GB"/>
        </w:rPr>
        <w:t xml:space="preserve"> applied</w:t>
      </w:r>
      <w:r w:rsidR="003B6BA8">
        <w:rPr>
          <w:rFonts w:ascii="Calibri" w:hAnsi="Calibri"/>
          <w:lang w:val="en-GB"/>
        </w:rPr>
        <w:t xml:space="preserve"> higher educations’ responsibility to society.</w:t>
      </w:r>
    </w:p>
    <w:p w14:paraId="74EA1733" w14:textId="6ED921C9" w:rsidR="00C85690" w:rsidRPr="00C85690" w:rsidRDefault="00C85690" w:rsidP="00584046">
      <w:pPr>
        <w:spacing w:line="360" w:lineRule="auto"/>
        <w:rPr>
          <w:rFonts w:ascii="Calibri" w:hAnsi="Calibri"/>
          <w:b/>
          <w:bCs/>
          <w:lang w:val="en-GB"/>
        </w:rPr>
      </w:pPr>
      <w:r w:rsidRPr="00C85690">
        <w:rPr>
          <w:rFonts w:ascii="Calibri" w:hAnsi="Calibri"/>
          <w:b/>
          <w:bCs/>
          <w:lang w:val="en-GB"/>
        </w:rPr>
        <w:t xml:space="preserve">To </w:t>
      </w:r>
      <w:r>
        <w:rPr>
          <w:rFonts w:ascii="Calibri" w:hAnsi="Calibri"/>
          <w:b/>
          <w:bCs/>
          <w:lang w:val="en-GB"/>
        </w:rPr>
        <w:t>conclude</w:t>
      </w:r>
    </w:p>
    <w:p w14:paraId="3E267A41" w14:textId="5F60F5F1" w:rsidR="007D2243" w:rsidRDefault="003B6BA8" w:rsidP="00584046">
      <w:pPr>
        <w:spacing w:line="360" w:lineRule="auto"/>
        <w:rPr>
          <w:rFonts w:ascii="Calibri" w:hAnsi="Calibri"/>
          <w:lang w:val="en-GB"/>
        </w:rPr>
      </w:pPr>
      <w:r>
        <w:rPr>
          <w:rFonts w:ascii="Calibri" w:hAnsi="Calibri"/>
          <w:lang w:val="en-GB"/>
        </w:rPr>
        <w:t>So far</w:t>
      </w:r>
      <w:r w:rsidR="00D14F18">
        <w:rPr>
          <w:rFonts w:ascii="Calibri" w:hAnsi="Calibri"/>
          <w:lang w:val="en-GB"/>
        </w:rPr>
        <w:t xml:space="preserve"> the work of higher education </w:t>
      </w:r>
      <w:r w:rsidR="00C85690">
        <w:rPr>
          <w:rFonts w:ascii="Calibri" w:hAnsi="Calibri"/>
          <w:lang w:val="en-GB"/>
        </w:rPr>
        <w:t>i</w:t>
      </w:r>
      <w:r>
        <w:rPr>
          <w:rFonts w:ascii="Calibri" w:hAnsi="Calibri"/>
          <w:lang w:val="en-GB"/>
        </w:rPr>
        <w:t xml:space="preserve">s not complete. </w:t>
      </w:r>
      <w:r w:rsidR="007D2243" w:rsidRPr="00130FD3">
        <w:rPr>
          <w:rFonts w:ascii="Calibri" w:hAnsi="Calibri" w:cs="Calibri"/>
          <w:lang w:val="en-GB"/>
        </w:rPr>
        <w:t>While</w:t>
      </w:r>
      <w:r w:rsidR="007D2243" w:rsidRPr="00130FD3">
        <w:rPr>
          <w:rFonts w:ascii="Calibri" w:hAnsi="Calibri"/>
          <w:lang w:val="en-GB"/>
        </w:rPr>
        <w:t xml:space="preserve"> higher education proposes what constitutes proper knowledge-handling in science, it has no</w:t>
      </w:r>
      <w:r>
        <w:rPr>
          <w:rFonts w:ascii="Calibri" w:hAnsi="Calibri"/>
          <w:lang w:val="en-GB"/>
        </w:rPr>
        <w:t>t yet a</w:t>
      </w:r>
      <w:r w:rsidR="007D2243" w:rsidRPr="00130FD3">
        <w:rPr>
          <w:rFonts w:ascii="Calibri" w:hAnsi="Calibri"/>
          <w:lang w:val="en-GB"/>
        </w:rPr>
        <w:t xml:space="preserve"> substantial role in creating and </w:t>
      </w:r>
      <w:r w:rsidR="007D2243" w:rsidRPr="00130FD3">
        <w:rPr>
          <w:rFonts w:ascii="Calibri" w:hAnsi="Calibri"/>
          <w:lang w:val="en-GB"/>
        </w:rPr>
        <w:lastRenderedPageBreak/>
        <w:t xml:space="preserve">enhancing epistemic cultures related to professional fields, at least not outside of the traditional professional fields of </w:t>
      </w:r>
      <w:r w:rsidR="00C85690">
        <w:rPr>
          <w:rFonts w:ascii="Calibri" w:hAnsi="Calibri"/>
          <w:lang w:val="en-GB"/>
        </w:rPr>
        <w:t>M</w:t>
      </w:r>
      <w:r w:rsidR="007D2243" w:rsidRPr="00130FD3">
        <w:rPr>
          <w:rFonts w:ascii="Calibri" w:hAnsi="Calibri"/>
          <w:lang w:val="en-GB"/>
        </w:rPr>
        <w:t>edicine</w:t>
      </w:r>
      <w:r w:rsidR="00C85690">
        <w:rPr>
          <w:rFonts w:ascii="Calibri" w:hAnsi="Calibri"/>
          <w:lang w:val="en-GB"/>
        </w:rPr>
        <w:t>,</w:t>
      </w:r>
      <w:r w:rsidR="007D2243" w:rsidRPr="00130FD3">
        <w:rPr>
          <w:rFonts w:ascii="Calibri" w:hAnsi="Calibri"/>
          <w:lang w:val="en-GB"/>
        </w:rPr>
        <w:t xml:space="preserve"> </w:t>
      </w:r>
      <w:r w:rsidR="00C85690">
        <w:rPr>
          <w:rFonts w:ascii="Calibri" w:hAnsi="Calibri"/>
          <w:lang w:val="en-GB"/>
        </w:rPr>
        <w:t>L</w:t>
      </w:r>
      <w:r w:rsidR="007D2243" w:rsidRPr="00130FD3">
        <w:rPr>
          <w:rFonts w:ascii="Calibri" w:hAnsi="Calibri"/>
          <w:lang w:val="en-GB"/>
        </w:rPr>
        <w:t>aw</w:t>
      </w:r>
      <w:r w:rsidR="00C85690">
        <w:rPr>
          <w:rFonts w:ascii="Calibri" w:hAnsi="Calibri"/>
          <w:lang w:val="en-GB"/>
        </w:rPr>
        <w:t xml:space="preserve"> and Theology</w:t>
      </w:r>
      <w:r w:rsidR="007D2243" w:rsidRPr="00130FD3">
        <w:rPr>
          <w:rFonts w:ascii="Calibri" w:hAnsi="Calibri"/>
          <w:lang w:val="en-GB"/>
        </w:rPr>
        <w:t xml:space="preserve">. </w:t>
      </w:r>
      <w:r w:rsidR="007D2243" w:rsidRPr="00130FD3">
        <w:rPr>
          <w:rFonts w:ascii="Calibri" w:hAnsi="Calibri" w:cs="Calibri"/>
          <w:lang w:val="en-GB"/>
        </w:rPr>
        <w:t>This</w:t>
      </w:r>
      <w:r w:rsidR="007D2243" w:rsidRPr="00130FD3">
        <w:rPr>
          <w:rFonts w:ascii="Calibri" w:hAnsi="Calibri"/>
          <w:lang w:val="en-GB"/>
        </w:rPr>
        <w:t xml:space="preserve"> is surprising. Considering </w:t>
      </w:r>
      <w:r w:rsidR="007D2243" w:rsidRPr="00130FD3">
        <w:rPr>
          <w:rFonts w:ascii="Calibri" w:hAnsi="Calibri" w:cs="Calibri"/>
          <w:lang w:val="en-GB"/>
        </w:rPr>
        <w:t>their</w:t>
      </w:r>
      <w:r w:rsidR="007D2243" w:rsidRPr="00130FD3">
        <w:rPr>
          <w:rFonts w:ascii="Calibri" w:hAnsi="Calibri"/>
          <w:lang w:val="en-GB"/>
        </w:rPr>
        <w:t xml:space="preserve"> impact, scientific methodologies and methodologies for professional renewal </w:t>
      </w:r>
      <w:r w:rsidR="007D2243" w:rsidRPr="00130FD3">
        <w:rPr>
          <w:rFonts w:ascii="Calibri" w:hAnsi="Calibri" w:cs="Calibri"/>
          <w:lang w:val="en-GB"/>
        </w:rPr>
        <w:t>are</w:t>
      </w:r>
      <w:r w:rsidR="007D2243" w:rsidRPr="00130FD3">
        <w:rPr>
          <w:rFonts w:ascii="Calibri" w:hAnsi="Calibri"/>
          <w:lang w:val="en-GB"/>
        </w:rPr>
        <w:t xml:space="preserve"> of similar importance </w:t>
      </w:r>
      <w:r w:rsidR="007D2243" w:rsidRPr="00130FD3">
        <w:rPr>
          <w:rFonts w:ascii="Calibri" w:hAnsi="Calibri" w:cs="Calibri"/>
          <w:lang w:val="en-GB"/>
        </w:rPr>
        <w:t>to</w:t>
      </w:r>
      <w:r w:rsidR="007D2243" w:rsidRPr="00130FD3">
        <w:rPr>
          <w:rFonts w:ascii="Calibri" w:hAnsi="Calibri"/>
          <w:lang w:val="en-GB"/>
        </w:rPr>
        <w:t xml:space="preserve"> society, the difference is the directness of their impact. </w:t>
      </w:r>
      <w:r w:rsidR="007D2243" w:rsidRPr="00130FD3">
        <w:rPr>
          <w:rFonts w:ascii="Calibri" w:hAnsi="Calibri" w:cs="Calibri"/>
          <w:lang w:val="en-GB"/>
        </w:rPr>
        <w:t>Higher</w:t>
      </w:r>
      <w:r w:rsidR="007D2243" w:rsidRPr="00130FD3">
        <w:rPr>
          <w:rFonts w:ascii="Calibri" w:hAnsi="Calibri"/>
          <w:lang w:val="en-GB"/>
        </w:rPr>
        <w:t xml:space="preserve"> education </w:t>
      </w:r>
      <w:r w:rsidR="007D2243" w:rsidRPr="00130FD3">
        <w:rPr>
          <w:rFonts w:ascii="Calibri" w:hAnsi="Calibri" w:cs="Calibri"/>
          <w:lang w:val="en-GB"/>
        </w:rPr>
        <w:t>should become</w:t>
      </w:r>
      <w:r w:rsidR="007D2243" w:rsidRPr="00130FD3">
        <w:rPr>
          <w:rFonts w:ascii="Calibri" w:hAnsi="Calibri"/>
          <w:lang w:val="en-GB"/>
        </w:rPr>
        <w:t xml:space="preserve"> a provider of </w:t>
      </w:r>
      <w:r w:rsidR="007D2243" w:rsidRPr="00130FD3">
        <w:rPr>
          <w:rFonts w:ascii="Calibri" w:hAnsi="Calibri" w:cs="Calibri"/>
          <w:lang w:val="en-GB"/>
        </w:rPr>
        <w:t xml:space="preserve">professional </w:t>
      </w:r>
      <w:r w:rsidR="007D2243" w:rsidRPr="00130FD3">
        <w:rPr>
          <w:rFonts w:ascii="Calibri" w:hAnsi="Calibri" w:cs="Calibri"/>
          <w:i/>
          <w:lang w:val="en-GB"/>
        </w:rPr>
        <w:t>and</w:t>
      </w:r>
      <w:r w:rsidR="007D2243" w:rsidRPr="00130FD3">
        <w:rPr>
          <w:rFonts w:ascii="Calibri" w:hAnsi="Calibri" w:cs="Calibri"/>
          <w:lang w:val="en-GB"/>
        </w:rPr>
        <w:t xml:space="preserve"> </w:t>
      </w:r>
      <w:r w:rsidR="007D2243" w:rsidRPr="00130FD3">
        <w:rPr>
          <w:rFonts w:ascii="Calibri" w:hAnsi="Calibri"/>
          <w:lang w:val="en-GB"/>
        </w:rPr>
        <w:t>scientific methodologies and therefore play both the role of provider of direct and indirect relevant knowledge in society. Through a partnership with professional fields, higher education can</w:t>
      </w:r>
      <w:r w:rsidR="007D2243" w:rsidRPr="00130FD3">
        <w:rPr>
          <w:rFonts w:ascii="Calibri" w:hAnsi="Calibri" w:cs="Calibri"/>
          <w:lang w:val="en-GB"/>
        </w:rPr>
        <w:t xml:space="preserve"> collaborate on the creation of </w:t>
      </w:r>
      <w:r w:rsidR="007D2243" w:rsidRPr="00130FD3">
        <w:rPr>
          <w:rFonts w:ascii="Calibri" w:hAnsi="Calibri"/>
          <w:lang w:val="en-GB"/>
        </w:rPr>
        <w:t xml:space="preserve">epistemic </w:t>
      </w:r>
      <w:r w:rsidR="007D2243" w:rsidRPr="00130FD3">
        <w:rPr>
          <w:rFonts w:ascii="Calibri" w:hAnsi="Calibri"/>
          <w:i/>
          <w:lang w:val="en-GB"/>
        </w:rPr>
        <w:t>professional</w:t>
      </w:r>
      <w:r w:rsidR="007D2243" w:rsidRPr="00130FD3">
        <w:rPr>
          <w:rFonts w:ascii="Calibri" w:hAnsi="Calibri"/>
          <w:lang w:val="en-GB"/>
        </w:rPr>
        <w:t xml:space="preserve"> cultures </w:t>
      </w:r>
      <w:r w:rsidR="007D2243" w:rsidRPr="00130FD3">
        <w:rPr>
          <w:rFonts w:ascii="Calibri" w:hAnsi="Calibri" w:cs="Calibri"/>
          <w:lang w:val="en-GB"/>
        </w:rPr>
        <w:t>that</w:t>
      </w:r>
      <w:r w:rsidR="007D2243" w:rsidRPr="00130FD3">
        <w:rPr>
          <w:rFonts w:ascii="Calibri" w:hAnsi="Calibri"/>
          <w:lang w:val="en-GB"/>
        </w:rPr>
        <w:t xml:space="preserve"> include not only embodied cultural capital (educational </w:t>
      </w:r>
      <w:r w:rsidR="007D2243" w:rsidRPr="00130FD3">
        <w:rPr>
          <w:rFonts w:ascii="Calibri" w:hAnsi="Calibri" w:cs="Calibri"/>
          <w:lang w:val="en-GB"/>
        </w:rPr>
        <w:t>programmes</w:t>
      </w:r>
      <w:r w:rsidR="007D2243" w:rsidRPr="00130FD3">
        <w:rPr>
          <w:rFonts w:ascii="Calibri" w:hAnsi="Calibri"/>
          <w:lang w:val="en-GB"/>
        </w:rPr>
        <w:t xml:space="preserve">) and </w:t>
      </w:r>
      <w:r w:rsidR="007D2243" w:rsidRPr="00130FD3">
        <w:rPr>
          <w:rFonts w:ascii="Calibri" w:hAnsi="Calibri" w:cs="Calibri"/>
          <w:lang w:val="en-GB"/>
        </w:rPr>
        <w:t>institutionalised</w:t>
      </w:r>
      <w:r w:rsidR="007D2243" w:rsidRPr="00130FD3">
        <w:rPr>
          <w:rFonts w:ascii="Calibri" w:hAnsi="Calibri"/>
          <w:lang w:val="en-GB"/>
        </w:rPr>
        <w:t xml:space="preserve"> cultural capital (degrees) as is now the situation. This partnership must also develop collective ways to generate objectified cultural capital-based methodologies that both practitioners and academics in the epistemic professional community believe bring forth the best results of truth and relevance. </w:t>
      </w:r>
      <w:r w:rsidR="007D2243" w:rsidRPr="00130FD3">
        <w:rPr>
          <w:rFonts w:ascii="Calibri" w:hAnsi="Calibri" w:cs="Calibri"/>
          <w:lang w:val="en-GB"/>
        </w:rPr>
        <w:t>An active role of higher education in this collective</w:t>
      </w:r>
      <w:r w:rsidR="007D2243" w:rsidRPr="00130FD3">
        <w:rPr>
          <w:rFonts w:ascii="Calibri" w:hAnsi="Calibri"/>
          <w:lang w:val="en-GB"/>
        </w:rPr>
        <w:t xml:space="preserve"> responsibility for professionalism </w:t>
      </w:r>
      <w:r w:rsidR="007D2243" w:rsidRPr="00130FD3">
        <w:rPr>
          <w:rFonts w:ascii="Calibri" w:hAnsi="Calibri" w:cs="Calibri"/>
          <w:lang w:val="en-GB"/>
        </w:rPr>
        <w:t>must begin</w:t>
      </w:r>
      <w:r w:rsidR="007D2243" w:rsidRPr="00130FD3">
        <w:rPr>
          <w:rFonts w:ascii="Calibri" w:hAnsi="Calibri"/>
          <w:lang w:val="en-GB"/>
        </w:rPr>
        <w:t xml:space="preserve"> here and now as continuation of its historical role in society.</w:t>
      </w:r>
      <w:r>
        <w:rPr>
          <w:rFonts w:ascii="Calibri" w:hAnsi="Calibri"/>
          <w:lang w:val="en-GB"/>
        </w:rPr>
        <w:t xml:space="preserve"> Open Professionalism can be</w:t>
      </w:r>
      <w:r w:rsidR="00D14F18">
        <w:rPr>
          <w:rFonts w:ascii="Calibri" w:hAnsi="Calibri"/>
          <w:lang w:val="en-GB"/>
        </w:rPr>
        <w:t>come</w:t>
      </w:r>
      <w:r>
        <w:rPr>
          <w:rFonts w:ascii="Calibri" w:hAnsi="Calibri"/>
          <w:lang w:val="en-GB"/>
        </w:rPr>
        <w:t xml:space="preserve"> the carrier to do so.</w:t>
      </w:r>
    </w:p>
    <w:p w14:paraId="25C80E32" w14:textId="752A650A" w:rsidR="0049409D" w:rsidRPr="00D14F18" w:rsidRDefault="0049409D" w:rsidP="00584046">
      <w:pPr>
        <w:spacing w:line="360" w:lineRule="auto"/>
        <w:rPr>
          <w:rFonts w:ascii="Calibri" w:hAnsi="Calibri"/>
          <w:lang w:val="en-GB"/>
        </w:rPr>
      </w:pPr>
      <w:r>
        <w:rPr>
          <w:rFonts w:ascii="Calibri" w:hAnsi="Calibri"/>
          <w:lang w:val="en-GB"/>
        </w:rPr>
        <w:t>Thank you</w:t>
      </w:r>
    </w:p>
    <w:p w14:paraId="75BDFBBD" w14:textId="3F96D660" w:rsidR="004D4002" w:rsidRPr="00AF0C7C" w:rsidRDefault="003B6BA8" w:rsidP="00584046">
      <w:pPr>
        <w:rPr>
          <w:b/>
          <w:bCs/>
          <w:sz w:val="16"/>
          <w:szCs w:val="16"/>
          <w:lang w:val="en-GB"/>
        </w:rPr>
      </w:pPr>
      <w:r w:rsidRPr="00AF0C7C">
        <w:rPr>
          <w:b/>
          <w:bCs/>
          <w:sz w:val="16"/>
          <w:szCs w:val="16"/>
          <w:lang w:val="en-GB"/>
        </w:rPr>
        <w:t>References</w:t>
      </w:r>
    </w:p>
    <w:p w14:paraId="3BAA7B85" w14:textId="77777777" w:rsidR="00463D7C" w:rsidRPr="00AF0C7C" w:rsidRDefault="004D4002" w:rsidP="00463D7C">
      <w:pPr>
        <w:pStyle w:val="EndNoteBibliography"/>
        <w:spacing w:after="0"/>
        <w:ind w:left="720" w:hanging="720"/>
        <w:rPr>
          <w:sz w:val="16"/>
          <w:szCs w:val="16"/>
        </w:rPr>
      </w:pPr>
      <w:r w:rsidRPr="00AF0C7C">
        <w:rPr>
          <w:sz w:val="16"/>
          <w:szCs w:val="16"/>
          <w:lang w:val="en-GB"/>
        </w:rPr>
        <w:fldChar w:fldCharType="begin"/>
      </w:r>
      <w:r w:rsidRPr="00AF0C7C">
        <w:rPr>
          <w:sz w:val="16"/>
          <w:szCs w:val="16"/>
          <w:lang w:val="en-GB"/>
        </w:rPr>
        <w:instrText xml:space="preserve"> ADDIN EN.REFLIST </w:instrText>
      </w:r>
      <w:r w:rsidRPr="00AF0C7C">
        <w:rPr>
          <w:sz w:val="16"/>
          <w:szCs w:val="16"/>
          <w:lang w:val="en-GB"/>
        </w:rPr>
        <w:fldChar w:fldCharType="separate"/>
      </w:r>
      <w:r w:rsidR="00463D7C" w:rsidRPr="00AF0C7C">
        <w:rPr>
          <w:sz w:val="16"/>
          <w:szCs w:val="16"/>
        </w:rPr>
        <w:t xml:space="preserve">Ashwin, P. (2020). </w:t>
      </w:r>
      <w:r w:rsidR="00463D7C" w:rsidRPr="00AF0C7C">
        <w:rPr>
          <w:i/>
          <w:sz w:val="16"/>
          <w:szCs w:val="16"/>
        </w:rPr>
        <w:t>Transforming University Eduation. A Manifesto.</w:t>
      </w:r>
      <w:r w:rsidR="00463D7C" w:rsidRPr="00AF0C7C">
        <w:rPr>
          <w:sz w:val="16"/>
          <w:szCs w:val="16"/>
        </w:rPr>
        <w:t xml:space="preserve"> London: Bloomsbury.</w:t>
      </w:r>
    </w:p>
    <w:p w14:paraId="4BABC9DA"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Bourdieu, P. (1986). The Forms of Capital. In J. Richardson (Ed.), </w:t>
      </w:r>
      <w:r w:rsidRPr="00AF0C7C">
        <w:rPr>
          <w:i/>
          <w:sz w:val="16"/>
          <w:szCs w:val="16"/>
        </w:rPr>
        <w:t>Handbook of Theory and Research for the Sociology of Education</w:t>
      </w:r>
      <w:r w:rsidRPr="00AF0C7C">
        <w:rPr>
          <w:sz w:val="16"/>
          <w:szCs w:val="16"/>
        </w:rPr>
        <w:t xml:space="preserve"> (pp. 241–258). Westport: Greenwood.</w:t>
      </w:r>
    </w:p>
    <w:p w14:paraId="35E04BE7"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Boyer, E. L. (1990). </w:t>
      </w:r>
      <w:r w:rsidRPr="00AF0C7C">
        <w:rPr>
          <w:i/>
          <w:sz w:val="16"/>
          <w:szCs w:val="16"/>
        </w:rPr>
        <w:t>Scholarship Reconsidered. Priorities of the Professoriate</w:t>
      </w:r>
      <w:r w:rsidRPr="00AF0C7C">
        <w:rPr>
          <w:sz w:val="16"/>
          <w:szCs w:val="16"/>
        </w:rPr>
        <w:t xml:space="preserve">. Retrieved from New York: </w:t>
      </w:r>
    </w:p>
    <w:p w14:paraId="60300649"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Collins, H. (2014). </w:t>
      </w:r>
      <w:r w:rsidRPr="00AF0C7C">
        <w:rPr>
          <w:i/>
          <w:sz w:val="16"/>
          <w:szCs w:val="16"/>
        </w:rPr>
        <w:t>Are We All Scientific Experts Now?</w:t>
      </w:r>
      <w:r w:rsidRPr="00AF0C7C">
        <w:rPr>
          <w:sz w:val="16"/>
          <w:szCs w:val="16"/>
        </w:rPr>
        <w:t xml:space="preserve"> Cambridge: Polity Press.</w:t>
      </w:r>
    </w:p>
    <w:p w14:paraId="0EAF790F"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Collins, H., &amp; Evans, R. (2007). </w:t>
      </w:r>
      <w:r w:rsidRPr="00AF0C7C">
        <w:rPr>
          <w:i/>
          <w:sz w:val="16"/>
          <w:szCs w:val="16"/>
        </w:rPr>
        <w:t>Rethinking Expertise</w:t>
      </w:r>
      <w:r w:rsidRPr="00AF0C7C">
        <w:rPr>
          <w:sz w:val="16"/>
          <w:szCs w:val="16"/>
        </w:rPr>
        <w:t>. Chicago: The University of Chicago Press.</w:t>
      </w:r>
    </w:p>
    <w:p w14:paraId="01C50ADC"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Foucault, M. (1994 [1970]). </w:t>
      </w:r>
      <w:r w:rsidRPr="00AF0C7C">
        <w:rPr>
          <w:i/>
          <w:sz w:val="16"/>
          <w:szCs w:val="16"/>
        </w:rPr>
        <w:t>The Order of Things. An Archaeology of the Human Sciences</w:t>
      </w:r>
      <w:r w:rsidRPr="00AF0C7C">
        <w:rPr>
          <w:sz w:val="16"/>
          <w:szCs w:val="16"/>
        </w:rPr>
        <w:t>. New York: Vintage Books.</w:t>
      </w:r>
    </w:p>
    <w:p w14:paraId="16487B6B"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Foucault, M. (2001). </w:t>
      </w:r>
      <w:r w:rsidRPr="00AF0C7C">
        <w:rPr>
          <w:i/>
          <w:sz w:val="16"/>
          <w:szCs w:val="16"/>
        </w:rPr>
        <w:t>The Archaeology of Knowledge</w:t>
      </w:r>
      <w:r w:rsidRPr="00AF0C7C">
        <w:rPr>
          <w:sz w:val="16"/>
          <w:szCs w:val="16"/>
        </w:rPr>
        <w:t>. London: Travistock Publications Limited.</w:t>
      </w:r>
    </w:p>
    <w:p w14:paraId="0DEB18AC" w14:textId="77777777" w:rsidR="00463D7C" w:rsidRPr="0049409D" w:rsidRDefault="00463D7C" w:rsidP="00463D7C">
      <w:pPr>
        <w:pStyle w:val="EndNoteBibliography"/>
        <w:spacing w:after="0"/>
        <w:ind w:left="720" w:hanging="720"/>
        <w:rPr>
          <w:sz w:val="16"/>
          <w:szCs w:val="16"/>
          <w:lang w:val="nl-NL"/>
        </w:rPr>
      </w:pPr>
      <w:r w:rsidRPr="00AF0C7C">
        <w:rPr>
          <w:sz w:val="16"/>
          <w:szCs w:val="16"/>
        </w:rPr>
        <w:t xml:space="preserve">Gibbons, M., Limoges, C., Nowotny, H., Schwartzman, S., Scott, P., &amp; Trow, M. (1994). </w:t>
      </w:r>
      <w:r w:rsidRPr="00AF0C7C">
        <w:rPr>
          <w:i/>
          <w:sz w:val="16"/>
          <w:szCs w:val="16"/>
        </w:rPr>
        <w:t>The new production of knowledge. The dynamics of science and research in contemporary societies.</w:t>
      </w:r>
      <w:r w:rsidRPr="00AF0C7C">
        <w:rPr>
          <w:sz w:val="16"/>
          <w:szCs w:val="16"/>
        </w:rPr>
        <w:t xml:space="preserve"> </w:t>
      </w:r>
      <w:r w:rsidRPr="0049409D">
        <w:rPr>
          <w:sz w:val="16"/>
          <w:szCs w:val="16"/>
          <w:lang w:val="nl-NL"/>
        </w:rPr>
        <w:t>London: Sage.</w:t>
      </w:r>
    </w:p>
    <w:p w14:paraId="4933B9A6" w14:textId="77777777" w:rsidR="00463D7C" w:rsidRPr="0049409D" w:rsidRDefault="00463D7C" w:rsidP="00463D7C">
      <w:pPr>
        <w:pStyle w:val="EndNoteBibliography"/>
        <w:spacing w:after="0"/>
        <w:ind w:left="720" w:hanging="720"/>
        <w:rPr>
          <w:sz w:val="16"/>
          <w:szCs w:val="16"/>
          <w:lang w:val="nl-NL"/>
        </w:rPr>
      </w:pPr>
      <w:r w:rsidRPr="0049409D">
        <w:rPr>
          <w:sz w:val="16"/>
          <w:szCs w:val="16"/>
          <w:lang w:val="nl-NL"/>
        </w:rPr>
        <w:t xml:space="preserve">Griffioen, D. M. E. (2017). Onderzoek is onderdeel van Professioneel Handelen. Op zoek naar nieuwe handvatten. </w:t>
      </w:r>
      <w:r w:rsidRPr="0049409D">
        <w:rPr>
          <w:i/>
          <w:sz w:val="16"/>
          <w:szCs w:val="16"/>
          <w:lang w:val="nl-NL"/>
        </w:rPr>
        <w:t>TH&amp;MA Hoger Onderwijs</w:t>
      </w:r>
      <w:r w:rsidRPr="0049409D">
        <w:rPr>
          <w:sz w:val="16"/>
          <w:szCs w:val="16"/>
          <w:lang w:val="nl-NL"/>
        </w:rPr>
        <w:t xml:space="preserve">(5), 90-97. </w:t>
      </w:r>
    </w:p>
    <w:p w14:paraId="222545A3" w14:textId="77D02BA3" w:rsidR="00463D7C" w:rsidRPr="00AF0C7C" w:rsidRDefault="00463D7C" w:rsidP="00463D7C">
      <w:pPr>
        <w:pStyle w:val="EndNoteBibliography"/>
        <w:spacing w:after="0"/>
        <w:ind w:left="720" w:hanging="720"/>
        <w:rPr>
          <w:sz w:val="16"/>
          <w:szCs w:val="16"/>
        </w:rPr>
      </w:pPr>
      <w:r w:rsidRPr="0049409D">
        <w:rPr>
          <w:sz w:val="16"/>
          <w:szCs w:val="16"/>
          <w:lang w:val="nl-NL"/>
        </w:rPr>
        <w:t xml:space="preserve">Griffioen, D. M. E. (2019). </w:t>
      </w:r>
      <w:r w:rsidRPr="00AF0C7C">
        <w:rPr>
          <w:i/>
          <w:sz w:val="16"/>
          <w:szCs w:val="16"/>
        </w:rPr>
        <w:t>Higher Education’s Responsibility for Balanced Professionalism. Methodology beyond Research.</w:t>
      </w:r>
      <w:r w:rsidRPr="00AF0C7C">
        <w:rPr>
          <w:sz w:val="16"/>
          <w:szCs w:val="16"/>
        </w:rPr>
        <w:t xml:space="preserve"> (Inaugural lecture). Amsterdam University of Applied Sciences, Amsterdam. Retrieved from </w:t>
      </w:r>
      <w:hyperlink r:id="rId10" w:history="1">
        <w:r w:rsidRPr="00AF0C7C">
          <w:rPr>
            <w:rStyle w:val="Hyperlink"/>
            <w:sz w:val="16"/>
            <w:szCs w:val="16"/>
          </w:rPr>
          <w:t>https://www.hva.nl/content/evenementen/oraties/2019/10/didi-griffioen.html</w:t>
        </w:r>
      </w:hyperlink>
      <w:r w:rsidRPr="00AF0C7C">
        <w:rPr>
          <w:sz w:val="16"/>
          <w:szCs w:val="16"/>
        </w:rPr>
        <w:t xml:space="preserve"> </w:t>
      </w:r>
    </w:p>
    <w:p w14:paraId="4298A7AF" w14:textId="77777777" w:rsidR="00463D7C" w:rsidRPr="0049409D" w:rsidRDefault="00463D7C" w:rsidP="00463D7C">
      <w:pPr>
        <w:pStyle w:val="EndNoteBibliography"/>
        <w:spacing w:after="0"/>
        <w:ind w:left="720" w:hanging="720"/>
        <w:rPr>
          <w:sz w:val="16"/>
          <w:szCs w:val="16"/>
          <w:lang w:val="nl-NL"/>
        </w:rPr>
      </w:pPr>
      <w:r w:rsidRPr="00AF0C7C">
        <w:rPr>
          <w:sz w:val="16"/>
          <w:szCs w:val="16"/>
        </w:rPr>
        <w:t xml:space="preserve">Griffioen, D. M. E., Visser-Wijnveen, G. J., &amp; Willems, J. (Eds.). </w:t>
      </w:r>
      <w:r w:rsidRPr="0049409D">
        <w:rPr>
          <w:sz w:val="16"/>
          <w:szCs w:val="16"/>
          <w:lang w:val="nl-NL"/>
        </w:rPr>
        <w:t xml:space="preserve">(2013). </w:t>
      </w:r>
      <w:r w:rsidRPr="0049409D">
        <w:rPr>
          <w:i/>
          <w:sz w:val="16"/>
          <w:szCs w:val="16"/>
          <w:lang w:val="nl-NL"/>
        </w:rPr>
        <w:t>Integratie van onderzoek in het onderwijs. Effectieve inbedding van onderzoek in curricula</w:t>
      </w:r>
      <w:r w:rsidRPr="0049409D">
        <w:rPr>
          <w:sz w:val="16"/>
          <w:szCs w:val="16"/>
          <w:lang w:val="nl-NL"/>
        </w:rPr>
        <w:t>. Groningen: Noordhoff Uitgevers.</w:t>
      </w:r>
    </w:p>
    <w:p w14:paraId="5A7203C0" w14:textId="77777777" w:rsidR="00463D7C" w:rsidRPr="00AF0C7C" w:rsidRDefault="00463D7C" w:rsidP="00463D7C">
      <w:pPr>
        <w:pStyle w:val="EndNoteBibliography"/>
        <w:spacing w:after="0"/>
        <w:ind w:left="720" w:hanging="720"/>
        <w:rPr>
          <w:sz w:val="16"/>
          <w:szCs w:val="16"/>
        </w:rPr>
      </w:pPr>
      <w:r w:rsidRPr="0049409D">
        <w:rPr>
          <w:sz w:val="16"/>
          <w:szCs w:val="16"/>
          <w:lang w:val="nl-NL"/>
        </w:rPr>
        <w:t xml:space="preserve">Griffioen, D. M. E., &amp; Wortman, O. (2013). Onderzoek in het onderwijs van de Hogeschool van Amsterdam. </w:t>
      </w:r>
      <w:r w:rsidRPr="00AF0C7C">
        <w:rPr>
          <w:i/>
          <w:sz w:val="16"/>
          <w:szCs w:val="16"/>
        </w:rPr>
        <w:t>Tijdschrift voor Hoger Onderwijs, 31</w:t>
      </w:r>
      <w:r w:rsidRPr="00AF0C7C">
        <w:rPr>
          <w:sz w:val="16"/>
          <w:szCs w:val="16"/>
        </w:rPr>
        <w:t xml:space="preserve">(1&amp;2), 16-31. </w:t>
      </w:r>
    </w:p>
    <w:p w14:paraId="6FC327EE" w14:textId="77777777" w:rsidR="00463D7C" w:rsidRPr="0049409D" w:rsidRDefault="00463D7C" w:rsidP="00463D7C">
      <w:pPr>
        <w:pStyle w:val="EndNoteBibliography"/>
        <w:spacing w:after="0"/>
        <w:ind w:left="720" w:hanging="720"/>
        <w:rPr>
          <w:sz w:val="16"/>
          <w:szCs w:val="16"/>
          <w:lang w:val="nl-NL"/>
        </w:rPr>
      </w:pPr>
      <w:r w:rsidRPr="00AF0C7C">
        <w:rPr>
          <w:sz w:val="16"/>
          <w:szCs w:val="16"/>
        </w:rPr>
        <w:t xml:space="preserve">Guile, D. (2014). Professional knowledge and professional practie as continuous recontextualisation. A social practice perspective. In M. Young &amp; J. Muller (Eds.), </w:t>
      </w:r>
      <w:r w:rsidRPr="00AF0C7C">
        <w:rPr>
          <w:i/>
          <w:sz w:val="16"/>
          <w:szCs w:val="16"/>
        </w:rPr>
        <w:t>Knowledge, Expertise and the Professions</w:t>
      </w:r>
      <w:r w:rsidRPr="00AF0C7C">
        <w:rPr>
          <w:sz w:val="16"/>
          <w:szCs w:val="16"/>
        </w:rPr>
        <w:t xml:space="preserve"> (pp. 78-92). </w:t>
      </w:r>
      <w:r w:rsidRPr="0049409D">
        <w:rPr>
          <w:sz w:val="16"/>
          <w:szCs w:val="16"/>
          <w:lang w:val="nl-NL"/>
        </w:rPr>
        <w:t>London: Rouledge.</w:t>
      </w:r>
    </w:p>
    <w:p w14:paraId="5D8385CA" w14:textId="77777777" w:rsidR="00463D7C" w:rsidRPr="0049409D" w:rsidRDefault="00463D7C" w:rsidP="00463D7C">
      <w:pPr>
        <w:pStyle w:val="EndNoteBibliography"/>
        <w:spacing w:after="0"/>
        <w:ind w:left="720" w:hanging="720"/>
        <w:rPr>
          <w:sz w:val="16"/>
          <w:szCs w:val="16"/>
          <w:lang w:val="nl-NL"/>
        </w:rPr>
      </w:pPr>
      <w:r w:rsidRPr="0049409D">
        <w:rPr>
          <w:sz w:val="16"/>
          <w:szCs w:val="16"/>
          <w:lang w:val="nl-NL"/>
        </w:rPr>
        <w:t xml:space="preserve">Hogeschool van Amsterdam. (2015). </w:t>
      </w:r>
      <w:r w:rsidRPr="0049409D">
        <w:rPr>
          <w:i/>
          <w:sz w:val="16"/>
          <w:szCs w:val="16"/>
          <w:lang w:val="nl-NL"/>
        </w:rPr>
        <w:t>Nieuwsgierige Professionals. Instellingsplan 2015-2020</w:t>
      </w:r>
      <w:r w:rsidRPr="0049409D">
        <w:rPr>
          <w:sz w:val="16"/>
          <w:szCs w:val="16"/>
          <w:lang w:val="nl-NL"/>
        </w:rPr>
        <w:t>. Amsterdam</w:t>
      </w:r>
    </w:p>
    <w:p w14:paraId="24602341" w14:textId="77777777" w:rsidR="00463D7C" w:rsidRPr="0049409D" w:rsidRDefault="00463D7C" w:rsidP="00463D7C">
      <w:pPr>
        <w:pStyle w:val="EndNoteBibliography"/>
        <w:spacing w:after="0"/>
        <w:ind w:left="720" w:hanging="720"/>
        <w:rPr>
          <w:sz w:val="16"/>
          <w:szCs w:val="16"/>
          <w:lang w:val="nl-NL"/>
        </w:rPr>
      </w:pPr>
      <w:r w:rsidRPr="0049409D">
        <w:rPr>
          <w:sz w:val="16"/>
          <w:szCs w:val="16"/>
          <w:lang w:val="nl-NL"/>
        </w:rPr>
        <w:t xml:space="preserve">Jensen, K. (2007). </w:t>
      </w:r>
      <w:r w:rsidRPr="00AF0C7C">
        <w:rPr>
          <w:sz w:val="16"/>
          <w:szCs w:val="16"/>
        </w:rPr>
        <w:t xml:space="preserve">The desire to learn: an analysis of knowledge-seeking practices among professionals. </w:t>
      </w:r>
      <w:r w:rsidRPr="0049409D">
        <w:rPr>
          <w:i/>
          <w:sz w:val="16"/>
          <w:szCs w:val="16"/>
          <w:lang w:val="nl-NL"/>
        </w:rPr>
        <w:t>Oxford Review of Education, 33</w:t>
      </w:r>
      <w:r w:rsidRPr="0049409D">
        <w:rPr>
          <w:sz w:val="16"/>
          <w:szCs w:val="16"/>
          <w:lang w:val="nl-NL"/>
        </w:rPr>
        <w:t xml:space="preserve">(4), 489–502. </w:t>
      </w:r>
    </w:p>
    <w:p w14:paraId="4DF26393" w14:textId="77777777" w:rsidR="00463D7C" w:rsidRPr="00AF0C7C" w:rsidRDefault="00463D7C" w:rsidP="00463D7C">
      <w:pPr>
        <w:pStyle w:val="EndNoteBibliography"/>
        <w:spacing w:after="0"/>
        <w:ind w:left="720" w:hanging="720"/>
        <w:rPr>
          <w:sz w:val="16"/>
          <w:szCs w:val="16"/>
        </w:rPr>
      </w:pPr>
      <w:r w:rsidRPr="0049409D">
        <w:rPr>
          <w:sz w:val="16"/>
          <w:szCs w:val="16"/>
          <w:lang w:val="nl-NL"/>
        </w:rPr>
        <w:t xml:space="preserve">Kesselaar, C., Vuijst, S., Van Meegen, M., &amp; Griffioen, D. M. E. (2018). </w:t>
      </w:r>
      <w:r w:rsidRPr="0049409D">
        <w:rPr>
          <w:i/>
          <w:sz w:val="16"/>
          <w:szCs w:val="16"/>
          <w:lang w:val="nl-NL"/>
        </w:rPr>
        <w:t>Onderzoeksleerdoelen in bachelorcurricula</w:t>
      </w:r>
      <w:r w:rsidRPr="0049409D">
        <w:rPr>
          <w:sz w:val="16"/>
          <w:szCs w:val="16"/>
          <w:lang w:val="nl-NL"/>
        </w:rPr>
        <w:t xml:space="preserve">. </w:t>
      </w:r>
      <w:r w:rsidRPr="00AF0C7C">
        <w:rPr>
          <w:sz w:val="16"/>
          <w:szCs w:val="16"/>
        </w:rPr>
        <w:t xml:space="preserve">Paper presented at the Onderwijs Research Dagen, Nijmegen. </w:t>
      </w:r>
    </w:p>
    <w:p w14:paraId="26A2DECD"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Knorr Cetina, K. (1999). </w:t>
      </w:r>
      <w:r w:rsidRPr="00AF0C7C">
        <w:rPr>
          <w:i/>
          <w:sz w:val="16"/>
          <w:szCs w:val="16"/>
        </w:rPr>
        <w:t>Epistemic Cultures. How the sciences make knowledge</w:t>
      </w:r>
      <w:r w:rsidRPr="00AF0C7C">
        <w:rPr>
          <w:sz w:val="16"/>
          <w:szCs w:val="16"/>
        </w:rPr>
        <w:t>. Cambridge: Harvard University Press.</w:t>
      </w:r>
    </w:p>
    <w:p w14:paraId="3BC2CF0F"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Kyvik, S., &amp; Lepori, B. (2010). </w:t>
      </w:r>
      <w:r w:rsidRPr="00AF0C7C">
        <w:rPr>
          <w:i/>
          <w:sz w:val="16"/>
          <w:szCs w:val="16"/>
        </w:rPr>
        <w:t>The Research Mission of Higher Education Institutions outside the University Sector. Striving for Differentiation.</w:t>
      </w:r>
      <w:r w:rsidRPr="00AF0C7C">
        <w:rPr>
          <w:sz w:val="16"/>
          <w:szCs w:val="16"/>
        </w:rPr>
        <w:t xml:space="preserve"> (Vol. 31). Dordrecht: Springer.</w:t>
      </w:r>
    </w:p>
    <w:p w14:paraId="4D41A8CC"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Kyvik, S., &amp; Skodvin, O.-J. (2003). Research in Non-university Higher Education Sector - Tensions and Dilemmas. </w:t>
      </w:r>
      <w:r w:rsidRPr="00AF0C7C">
        <w:rPr>
          <w:i/>
          <w:sz w:val="16"/>
          <w:szCs w:val="16"/>
        </w:rPr>
        <w:t>Higher Education, 45</w:t>
      </w:r>
      <w:r w:rsidRPr="00AF0C7C">
        <w:rPr>
          <w:sz w:val="16"/>
          <w:szCs w:val="16"/>
        </w:rPr>
        <w:t xml:space="preserve">(2), 203-222. </w:t>
      </w:r>
    </w:p>
    <w:p w14:paraId="66093BF7"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Nowotny, H. (2008). </w:t>
      </w:r>
      <w:r w:rsidRPr="00AF0C7C">
        <w:rPr>
          <w:i/>
          <w:sz w:val="16"/>
          <w:szCs w:val="16"/>
        </w:rPr>
        <w:t>Insatiable Curiosity. Innovation in a Fragile Future</w:t>
      </w:r>
      <w:r w:rsidRPr="00AF0C7C">
        <w:rPr>
          <w:sz w:val="16"/>
          <w:szCs w:val="16"/>
        </w:rPr>
        <w:t>. Cambridge: MIT Press.</w:t>
      </w:r>
    </w:p>
    <w:p w14:paraId="56F0424B"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Nowotny, H. (2016). </w:t>
      </w:r>
      <w:r w:rsidRPr="00AF0C7C">
        <w:rPr>
          <w:i/>
          <w:sz w:val="16"/>
          <w:szCs w:val="16"/>
        </w:rPr>
        <w:t>The Cunning of Uncertainty</w:t>
      </w:r>
      <w:r w:rsidRPr="00AF0C7C">
        <w:rPr>
          <w:sz w:val="16"/>
          <w:szCs w:val="16"/>
        </w:rPr>
        <w:t>. Malden: Polity Press.</w:t>
      </w:r>
    </w:p>
    <w:p w14:paraId="63A05351"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Nowotny, H., Scott, P., &amp; Gibbons, M. (2001). </w:t>
      </w:r>
      <w:r w:rsidRPr="00AF0C7C">
        <w:rPr>
          <w:i/>
          <w:sz w:val="16"/>
          <w:szCs w:val="16"/>
        </w:rPr>
        <w:t>Re-Thinking Science. Knowledge and the Public in an Age of Uncertainty</w:t>
      </w:r>
      <w:r w:rsidRPr="00AF0C7C">
        <w:rPr>
          <w:sz w:val="16"/>
          <w:szCs w:val="16"/>
        </w:rPr>
        <w:t>. Cambridge: Polity Press.</w:t>
      </w:r>
    </w:p>
    <w:p w14:paraId="2C541134"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Nyström, S. (2009). The dynamics of professional identity formation: Graduates' transitions from higher education to working life. </w:t>
      </w:r>
      <w:r w:rsidRPr="00AF0C7C">
        <w:rPr>
          <w:i/>
          <w:sz w:val="16"/>
          <w:szCs w:val="16"/>
        </w:rPr>
        <w:t>Vocations and Learning, 2</w:t>
      </w:r>
      <w:r w:rsidRPr="00AF0C7C">
        <w:rPr>
          <w:sz w:val="16"/>
          <w:szCs w:val="16"/>
        </w:rPr>
        <w:t xml:space="preserve">, 1-18. </w:t>
      </w:r>
    </w:p>
    <w:p w14:paraId="63A3ECF9"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Pels, D. (2009). Mixing Metaphors: Politics or Economics of Knowledge? In N. Stehr &amp; V. Meja (Eds.), </w:t>
      </w:r>
      <w:r w:rsidRPr="00AF0C7C">
        <w:rPr>
          <w:i/>
          <w:sz w:val="16"/>
          <w:szCs w:val="16"/>
        </w:rPr>
        <w:t>Society &amp; Knowledge. Contemporary Perspectives in the Sociology of Knowledge &amp; Science</w:t>
      </w:r>
      <w:r w:rsidRPr="00AF0C7C">
        <w:rPr>
          <w:sz w:val="16"/>
          <w:szCs w:val="16"/>
        </w:rPr>
        <w:t>. New Jersey: Transaction Publishers.</w:t>
      </w:r>
    </w:p>
    <w:p w14:paraId="527427E8" w14:textId="77777777" w:rsidR="00463D7C" w:rsidRPr="00AF0C7C" w:rsidRDefault="00463D7C" w:rsidP="00463D7C">
      <w:pPr>
        <w:pStyle w:val="EndNoteBibliography"/>
        <w:spacing w:after="0"/>
        <w:ind w:left="720" w:hanging="720"/>
        <w:rPr>
          <w:sz w:val="16"/>
          <w:szCs w:val="16"/>
        </w:rPr>
      </w:pPr>
      <w:r w:rsidRPr="00AF0C7C">
        <w:rPr>
          <w:sz w:val="16"/>
          <w:szCs w:val="16"/>
        </w:rPr>
        <w:lastRenderedPageBreak/>
        <w:t xml:space="preserve">Polanyi, M. (2009). </w:t>
      </w:r>
      <w:r w:rsidRPr="00AF0C7C">
        <w:rPr>
          <w:i/>
          <w:sz w:val="16"/>
          <w:szCs w:val="16"/>
        </w:rPr>
        <w:t>The Tacit Dimension</w:t>
      </w:r>
      <w:r w:rsidRPr="00AF0C7C">
        <w:rPr>
          <w:sz w:val="16"/>
          <w:szCs w:val="16"/>
        </w:rPr>
        <w:t>. Chicago: The University of Chicago Press.</w:t>
      </w:r>
    </w:p>
    <w:p w14:paraId="26815CE6"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Schinkel, W., &amp; Noordegraaf, M. (2011). Professionalism as Symbolic Capital: Materials for a Bourdieusian Theory of Professionalism. </w:t>
      </w:r>
      <w:r w:rsidRPr="00AF0C7C">
        <w:rPr>
          <w:i/>
          <w:sz w:val="16"/>
          <w:szCs w:val="16"/>
        </w:rPr>
        <w:t>Comparative Sociology, 10</w:t>
      </w:r>
      <w:r w:rsidRPr="00AF0C7C">
        <w:rPr>
          <w:sz w:val="16"/>
          <w:szCs w:val="16"/>
        </w:rPr>
        <w:t xml:space="preserve">, 67–96. </w:t>
      </w:r>
    </w:p>
    <w:p w14:paraId="1128E292"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Schön, D. (1991). </w:t>
      </w:r>
      <w:r w:rsidRPr="00AF0C7C">
        <w:rPr>
          <w:i/>
          <w:sz w:val="16"/>
          <w:szCs w:val="16"/>
        </w:rPr>
        <w:t>The Reflective Practitioner. How professionals think in action</w:t>
      </w:r>
      <w:r w:rsidRPr="00AF0C7C">
        <w:rPr>
          <w:sz w:val="16"/>
          <w:szCs w:val="16"/>
        </w:rPr>
        <w:t>. Surrey: Ashgate.</w:t>
      </w:r>
    </w:p>
    <w:p w14:paraId="16CA5B7F"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Silver, N. (2013). Reflective Pedagogies and the Metacognitive Turn in College Teaching. In M. Kaplan, N. Silver, D. Lavaque-Manty, &amp; D. Meizlish (Eds.), </w:t>
      </w:r>
      <w:r w:rsidRPr="00AF0C7C">
        <w:rPr>
          <w:i/>
          <w:sz w:val="16"/>
          <w:szCs w:val="16"/>
        </w:rPr>
        <w:t>Using Reflection and Metacognition to Improve Student Learning</w:t>
      </w:r>
      <w:r w:rsidRPr="00AF0C7C">
        <w:rPr>
          <w:sz w:val="16"/>
          <w:szCs w:val="16"/>
        </w:rPr>
        <w:t xml:space="preserve"> (pp. 1-19). Sterling: Stylus Publishing.</w:t>
      </w:r>
    </w:p>
    <w:p w14:paraId="5C8EA2E9"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Trede, F. (2012). Role of work-integrated learning in developing professionalism and professional identity. </w:t>
      </w:r>
      <w:r w:rsidRPr="00AF0C7C">
        <w:rPr>
          <w:i/>
          <w:sz w:val="16"/>
          <w:szCs w:val="16"/>
        </w:rPr>
        <w:t>Asia-Pacific Journal of Cooperative Education, 13</w:t>
      </w:r>
      <w:r w:rsidRPr="00AF0C7C">
        <w:rPr>
          <w:sz w:val="16"/>
          <w:szCs w:val="16"/>
        </w:rPr>
        <w:t xml:space="preserve">(3), 159-167. </w:t>
      </w:r>
    </w:p>
    <w:p w14:paraId="322A838D"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Trede, F., Macklin, R., &amp; Bridges, D. (2012). Professional Identity Development: A Review of the higher education literature. </w:t>
      </w:r>
      <w:r w:rsidRPr="00AF0C7C">
        <w:rPr>
          <w:i/>
          <w:sz w:val="16"/>
          <w:szCs w:val="16"/>
        </w:rPr>
        <w:t>Studies in higher education, 37</w:t>
      </w:r>
      <w:r w:rsidRPr="00AF0C7C">
        <w:rPr>
          <w:sz w:val="16"/>
          <w:szCs w:val="16"/>
        </w:rPr>
        <w:t xml:space="preserve">(3), 365-384. </w:t>
      </w:r>
    </w:p>
    <w:p w14:paraId="795278D6"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Verburgh, A. L., Schouteden, W., &amp; Elen, J. (2012). Patterns in the Prevalence of Research-Related Goals in Higher Education Programmes. </w:t>
      </w:r>
      <w:r w:rsidRPr="00AF0C7C">
        <w:rPr>
          <w:i/>
          <w:sz w:val="16"/>
          <w:szCs w:val="16"/>
        </w:rPr>
        <w:t>Teaching in Higher Education</w:t>
      </w:r>
      <w:r w:rsidRPr="00AF0C7C">
        <w:rPr>
          <w:sz w:val="16"/>
          <w:szCs w:val="16"/>
        </w:rPr>
        <w:t>, 1-12. doi:10.1080/13562517.2012.719153</w:t>
      </w:r>
    </w:p>
    <w:p w14:paraId="525333AE" w14:textId="77777777" w:rsidR="00463D7C" w:rsidRPr="00AF0C7C" w:rsidRDefault="00463D7C" w:rsidP="00463D7C">
      <w:pPr>
        <w:pStyle w:val="EndNoteBibliography"/>
        <w:spacing w:after="0"/>
        <w:ind w:left="720" w:hanging="720"/>
        <w:rPr>
          <w:sz w:val="16"/>
          <w:szCs w:val="16"/>
        </w:rPr>
      </w:pPr>
      <w:r w:rsidRPr="00AF0C7C">
        <w:rPr>
          <w:sz w:val="16"/>
          <w:szCs w:val="16"/>
        </w:rPr>
        <w:t xml:space="preserve">Winch, C. (2014). Know-How and knowledge in the professional curriculu,. In M. Young &amp; J. Muller (Eds.), </w:t>
      </w:r>
      <w:r w:rsidRPr="00AF0C7C">
        <w:rPr>
          <w:i/>
          <w:sz w:val="16"/>
          <w:szCs w:val="16"/>
        </w:rPr>
        <w:t>Knowledge, Expertise and The Professions</w:t>
      </w:r>
      <w:r w:rsidRPr="00AF0C7C">
        <w:rPr>
          <w:sz w:val="16"/>
          <w:szCs w:val="16"/>
        </w:rPr>
        <w:t xml:space="preserve"> (pp. 47-60). London: Rouledge.</w:t>
      </w:r>
    </w:p>
    <w:p w14:paraId="5C130BA0" w14:textId="77777777" w:rsidR="00463D7C" w:rsidRPr="00AF0C7C" w:rsidRDefault="00463D7C" w:rsidP="00463D7C">
      <w:pPr>
        <w:pStyle w:val="EndNoteBibliography"/>
        <w:ind w:left="720" w:hanging="720"/>
        <w:rPr>
          <w:sz w:val="16"/>
          <w:szCs w:val="16"/>
        </w:rPr>
      </w:pPr>
      <w:r w:rsidRPr="00AF0C7C">
        <w:rPr>
          <w:sz w:val="16"/>
          <w:szCs w:val="16"/>
        </w:rPr>
        <w:t xml:space="preserve">Young, M., &amp; Muller, J. (2014). </w:t>
      </w:r>
      <w:r w:rsidRPr="00AF0C7C">
        <w:rPr>
          <w:i/>
          <w:sz w:val="16"/>
          <w:szCs w:val="16"/>
        </w:rPr>
        <w:t>Knowledge, Expertise, and the Professions</w:t>
      </w:r>
      <w:r w:rsidRPr="00AF0C7C">
        <w:rPr>
          <w:sz w:val="16"/>
          <w:szCs w:val="16"/>
        </w:rPr>
        <w:t>. Londen: Routledge.</w:t>
      </w:r>
    </w:p>
    <w:p w14:paraId="188591BB" w14:textId="5CF2722D" w:rsidR="00584046" w:rsidRPr="00130FD3" w:rsidRDefault="004D4002" w:rsidP="00F85A85">
      <w:pPr>
        <w:pStyle w:val="EndNoteBibliography"/>
        <w:ind w:left="720" w:hanging="720"/>
        <w:rPr>
          <w:lang w:val="en-GB"/>
        </w:rPr>
      </w:pPr>
      <w:r w:rsidRPr="00AF0C7C">
        <w:rPr>
          <w:sz w:val="16"/>
          <w:szCs w:val="16"/>
          <w:lang w:val="en-GB"/>
        </w:rPr>
        <w:fldChar w:fldCharType="end"/>
      </w:r>
    </w:p>
    <w:sectPr w:rsidR="00584046" w:rsidRPr="00130FD3" w:rsidSect="001514A9">
      <w:footerReference w:type="default" r:id="rId11"/>
      <w:pgSz w:w="11906" w:h="16838" w:code="9"/>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BEF6C" w14:textId="77777777" w:rsidR="00397D99" w:rsidRDefault="00397D99" w:rsidP="00584046">
      <w:pPr>
        <w:spacing w:after="0" w:line="240" w:lineRule="auto"/>
      </w:pPr>
      <w:r>
        <w:separator/>
      </w:r>
    </w:p>
  </w:endnote>
  <w:endnote w:type="continuationSeparator" w:id="0">
    <w:p w14:paraId="038BE552" w14:textId="77777777" w:rsidR="00397D99" w:rsidRDefault="00397D99" w:rsidP="00584046">
      <w:pPr>
        <w:spacing w:after="0" w:line="240" w:lineRule="auto"/>
      </w:pPr>
      <w:r>
        <w:continuationSeparator/>
      </w:r>
    </w:p>
  </w:endnote>
  <w:endnote w:type="continuationNotice" w:id="1">
    <w:p w14:paraId="15F9A8DC" w14:textId="77777777" w:rsidR="00397D99" w:rsidRDefault="00397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621394"/>
      <w:docPartObj>
        <w:docPartGallery w:val="Page Numbers (Bottom of Page)"/>
        <w:docPartUnique/>
      </w:docPartObj>
    </w:sdtPr>
    <w:sdtEndPr/>
    <w:sdtContent>
      <w:p w14:paraId="2C04FF08" w14:textId="77777777" w:rsidR="00EA2AB6" w:rsidRDefault="00EA2AB6">
        <w:pPr>
          <w:pStyle w:val="Footer"/>
          <w:jc w:val="right"/>
        </w:pPr>
        <w:r>
          <w:fldChar w:fldCharType="begin"/>
        </w:r>
        <w:r>
          <w:instrText>PAGE   \* MERGEFORMAT</w:instrText>
        </w:r>
        <w:r>
          <w:fldChar w:fldCharType="separate"/>
        </w:r>
        <w:r w:rsidRPr="00F923F7">
          <w:rPr>
            <w:noProof/>
            <w:lang w:val="nl-NL"/>
          </w:rPr>
          <w:t>13</w:t>
        </w:r>
        <w:r>
          <w:fldChar w:fldCharType="end"/>
        </w:r>
      </w:p>
    </w:sdtContent>
  </w:sdt>
  <w:p w14:paraId="56B8A82D" w14:textId="77777777" w:rsidR="00EA2AB6" w:rsidRDefault="00EA2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9AD1F" w14:textId="77777777" w:rsidR="00397D99" w:rsidRDefault="00397D99" w:rsidP="00584046">
      <w:pPr>
        <w:spacing w:after="0" w:line="240" w:lineRule="auto"/>
      </w:pPr>
      <w:r>
        <w:separator/>
      </w:r>
    </w:p>
  </w:footnote>
  <w:footnote w:type="continuationSeparator" w:id="0">
    <w:p w14:paraId="5F98273E" w14:textId="77777777" w:rsidR="00397D99" w:rsidRDefault="00397D99" w:rsidP="00584046">
      <w:pPr>
        <w:spacing w:after="0" w:line="240" w:lineRule="auto"/>
      </w:pPr>
      <w:r>
        <w:continuationSeparator/>
      </w:r>
    </w:p>
  </w:footnote>
  <w:footnote w:type="continuationNotice" w:id="1">
    <w:p w14:paraId="3B404C1C" w14:textId="77777777" w:rsidR="00397D99" w:rsidRDefault="00397D99">
      <w:pPr>
        <w:spacing w:after="0" w:line="240" w:lineRule="auto"/>
      </w:pPr>
    </w:p>
  </w:footnote>
  <w:footnote w:id="2">
    <w:p w14:paraId="303FDDF6" w14:textId="075A5D42" w:rsidR="007F5785" w:rsidRDefault="007F5785">
      <w:pPr>
        <w:pStyle w:val="FootnoteText"/>
      </w:pPr>
      <w:r>
        <w:rPr>
          <w:rStyle w:val="FootnoteReference"/>
        </w:rPr>
        <w:footnoteRef/>
      </w:r>
      <w:r>
        <w:t xml:space="preserve"> This keynote speech brings together previous parts of my own work as presented and published before in different sources. The combination </w:t>
      </w:r>
      <w:r w:rsidR="00C85690">
        <w:t xml:space="preserve">as </w:t>
      </w:r>
      <w:r>
        <w:t>here focused on open sciences is</w:t>
      </w:r>
      <w:r w:rsidR="00C85690">
        <w:t xml:space="preserve"> presented for the first time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BEE"/>
    <w:multiLevelType w:val="hybridMultilevel"/>
    <w:tmpl w:val="679892E0"/>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021D42"/>
    <w:multiLevelType w:val="multilevel"/>
    <w:tmpl w:val="66C87FF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041DD"/>
    <w:multiLevelType w:val="multilevel"/>
    <w:tmpl w:val="EA66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D7B22"/>
    <w:multiLevelType w:val="multilevel"/>
    <w:tmpl w:val="26A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F1EE4"/>
    <w:multiLevelType w:val="hybridMultilevel"/>
    <w:tmpl w:val="EF6CBE0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E07FB0"/>
    <w:multiLevelType w:val="multilevel"/>
    <w:tmpl w:val="C2F6D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042B73"/>
    <w:multiLevelType w:val="hybridMultilevel"/>
    <w:tmpl w:val="8D8E20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346B54"/>
    <w:multiLevelType w:val="hybridMultilevel"/>
    <w:tmpl w:val="B80C1CF4"/>
    <w:lvl w:ilvl="0" w:tplc="26EEE8E2">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461272"/>
    <w:multiLevelType w:val="hybridMultilevel"/>
    <w:tmpl w:val="4762E9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040B85"/>
    <w:multiLevelType w:val="hybridMultilevel"/>
    <w:tmpl w:val="3370D704"/>
    <w:lvl w:ilvl="0" w:tplc="34CA90EE">
      <w:start w:val="1"/>
      <w:numFmt w:val="decimal"/>
      <w:lvlText w:val="%1."/>
      <w:lvlJc w:val="left"/>
      <w:pPr>
        <w:ind w:left="720" w:hanging="360"/>
      </w:pPr>
      <w:rPr>
        <w:rFonts w:ascii="Arial" w:eastAsiaTheme="minorHAnsi" w:hAnsi="Arial" w:cs="Arial"/>
        <w:color w:val="2222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36114E"/>
    <w:multiLevelType w:val="multilevel"/>
    <w:tmpl w:val="0C0A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57CE9"/>
    <w:multiLevelType w:val="hybridMultilevel"/>
    <w:tmpl w:val="A09036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81F6F96"/>
    <w:multiLevelType w:val="hybridMultilevel"/>
    <w:tmpl w:val="1EEA4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586065"/>
    <w:multiLevelType w:val="multilevel"/>
    <w:tmpl w:val="8E2A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24D9F"/>
    <w:multiLevelType w:val="hybridMultilevel"/>
    <w:tmpl w:val="CE5636D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3D7694"/>
    <w:multiLevelType w:val="hybridMultilevel"/>
    <w:tmpl w:val="988E14F4"/>
    <w:lvl w:ilvl="0" w:tplc="34EA480C">
      <w:start w:val="1"/>
      <w:numFmt w:val="decimal"/>
      <w:lvlText w:val="%1."/>
      <w:lvlJc w:val="left"/>
      <w:pPr>
        <w:tabs>
          <w:tab w:val="num" w:pos="720"/>
        </w:tabs>
        <w:ind w:left="720" w:hanging="360"/>
      </w:pPr>
    </w:lvl>
    <w:lvl w:ilvl="1" w:tplc="83C46728" w:tentative="1">
      <w:start w:val="1"/>
      <w:numFmt w:val="decimal"/>
      <w:lvlText w:val="%2."/>
      <w:lvlJc w:val="left"/>
      <w:pPr>
        <w:tabs>
          <w:tab w:val="num" w:pos="1440"/>
        </w:tabs>
        <w:ind w:left="1440" w:hanging="360"/>
      </w:pPr>
    </w:lvl>
    <w:lvl w:ilvl="2" w:tplc="043E1560" w:tentative="1">
      <w:start w:val="1"/>
      <w:numFmt w:val="decimal"/>
      <w:lvlText w:val="%3."/>
      <w:lvlJc w:val="left"/>
      <w:pPr>
        <w:tabs>
          <w:tab w:val="num" w:pos="2160"/>
        </w:tabs>
        <w:ind w:left="2160" w:hanging="360"/>
      </w:pPr>
    </w:lvl>
    <w:lvl w:ilvl="3" w:tplc="44363C0A" w:tentative="1">
      <w:start w:val="1"/>
      <w:numFmt w:val="decimal"/>
      <w:lvlText w:val="%4."/>
      <w:lvlJc w:val="left"/>
      <w:pPr>
        <w:tabs>
          <w:tab w:val="num" w:pos="2880"/>
        </w:tabs>
        <w:ind w:left="2880" w:hanging="360"/>
      </w:pPr>
    </w:lvl>
    <w:lvl w:ilvl="4" w:tplc="B8566BB6" w:tentative="1">
      <w:start w:val="1"/>
      <w:numFmt w:val="decimal"/>
      <w:lvlText w:val="%5."/>
      <w:lvlJc w:val="left"/>
      <w:pPr>
        <w:tabs>
          <w:tab w:val="num" w:pos="3600"/>
        </w:tabs>
        <w:ind w:left="3600" w:hanging="360"/>
      </w:pPr>
    </w:lvl>
    <w:lvl w:ilvl="5" w:tplc="AD04210E" w:tentative="1">
      <w:start w:val="1"/>
      <w:numFmt w:val="decimal"/>
      <w:lvlText w:val="%6."/>
      <w:lvlJc w:val="left"/>
      <w:pPr>
        <w:tabs>
          <w:tab w:val="num" w:pos="4320"/>
        </w:tabs>
        <w:ind w:left="4320" w:hanging="360"/>
      </w:pPr>
    </w:lvl>
    <w:lvl w:ilvl="6" w:tplc="7AB02690" w:tentative="1">
      <w:start w:val="1"/>
      <w:numFmt w:val="decimal"/>
      <w:lvlText w:val="%7."/>
      <w:lvlJc w:val="left"/>
      <w:pPr>
        <w:tabs>
          <w:tab w:val="num" w:pos="5040"/>
        </w:tabs>
        <w:ind w:left="5040" w:hanging="360"/>
      </w:pPr>
    </w:lvl>
    <w:lvl w:ilvl="7" w:tplc="CEAAD2B8" w:tentative="1">
      <w:start w:val="1"/>
      <w:numFmt w:val="decimal"/>
      <w:lvlText w:val="%8."/>
      <w:lvlJc w:val="left"/>
      <w:pPr>
        <w:tabs>
          <w:tab w:val="num" w:pos="5760"/>
        </w:tabs>
        <w:ind w:left="5760" w:hanging="360"/>
      </w:pPr>
    </w:lvl>
    <w:lvl w:ilvl="8" w:tplc="5B9E49A8" w:tentative="1">
      <w:start w:val="1"/>
      <w:numFmt w:val="decimal"/>
      <w:lvlText w:val="%9."/>
      <w:lvlJc w:val="left"/>
      <w:pPr>
        <w:tabs>
          <w:tab w:val="num" w:pos="6480"/>
        </w:tabs>
        <w:ind w:left="6480" w:hanging="360"/>
      </w:pPr>
    </w:lvl>
  </w:abstractNum>
  <w:abstractNum w:abstractNumId="16" w15:restartNumberingAfterBreak="0">
    <w:nsid w:val="5D9020CB"/>
    <w:multiLevelType w:val="hybridMultilevel"/>
    <w:tmpl w:val="E3F4A584"/>
    <w:lvl w:ilvl="0" w:tplc="81BED0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62275C6"/>
    <w:multiLevelType w:val="hybridMultilevel"/>
    <w:tmpl w:val="6D62BB30"/>
    <w:lvl w:ilvl="0" w:tplc="4C80594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10713"/>
    <w:multiLevelType w:val="hybridMultilevel"/>
    <w:tmpl w:val="B80C1CF4"/>
    <w:lvl w:ilvl="0" w:tplc="26EEE8E2">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D312FA"/>
    <w:multiLevelType w:val="hybridMultilevel"/>
    <w:tmpl w:val="73E6BC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C0514F"/>
    <w:multiLevelType w:val="hybridMultilevel"/>
    <w:tmpl w:val="0A9676A8"/>
    <w:lvl w:ilvl="0" w:tplc="BA92FA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B13788"/>
    <w:multiLevelType w:val="hybridMultilevel"/>
    <w:tmpl w:val="8D50BC2C"/>
    <w:lvl w:ilvl="0" w:tplc="2E643FF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C66484"/>
    <w:multiLevelType w:val="hybridMultilevel"/>
    <w:tmpl w:val="56580082"/>
    <w:lvl w:ilvl="0" w:tplc="75CC714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295531"/>
    <w:multiLevelType w:val="hybridMultilevel"/>
    <w:tmpl w:val="C00E612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1"/>
  </w:num>
  <w:num w:numId="3">
    <w:abstractNumId w:val="2"/>
  </w:num>
  <w:num w:numId="4">
    <w:abstractNumId w:val="13"/>
  </w:num>
  <w:num w:numId="5">
    <w:abstractNumId w:val="3"/>
  </w:num>
  <w:num w:numId="6">
    <w:abstractNumId w:val="10"/>
  </w:num>
  <w:num w:numId="7">
    <w:abstractNumId w:val="17"/>
  </w:num>
  <w:num w:numId="8">
    <w:abstractNumId w:val="0"/>
  </w:num>
  <w:num w:numId="9">
    <w:abstractNumId w:val="12"/>
  </w:num>
  <w:num w:numId="10">
    <w:abstractNumId w:val="9"/>
  </w:num>
  <w:num w:numId="11">
    <w:abstractNumId w:val="5"/>
  </w:num>
  <w:num w:numId="12">
    <w:abstractNumId w:val="22"/>
  </w:num>
  <w:num w:numId="13">
    <w:abstractNumId w:val="4"/>
  </w:num>
  <w:num w:numId="14">
    <w:abstractNumId w:val="15"/>
  </w:num>
  <w:num w:numId="15">
    <w:abstractNumId w:val="18"/>
  </w:num>
  <w:num w:numId="16">
    <w:abstractNumId w:val="7"/>
  </w:num>
  <w:num w:numId="17">
    <w:abstractNumId w:val="14"/>
  </w:num>
  <w:num w:numId="18">
    <w:abstractNumId w:val="8"/>
  </w:num>
  <w:num w:numId="19">
    <w:abstractNumId w:val="21"/>
  </w:num>
  <w:num w:numId="20">
    <w:abstractNumId w:val="6"/>
  </w:num>
  <w:num w:numId="21">
    <w:abstractNumId w:val="20"/>
  </w:num>
  <w:num w:numId="22">
    <w:abstractNumId w:val="16"/>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0ads5dw9dtxjevst2xfes4d2saw22prsft&quot;&gt;Onderzoek in HBO-Converted&lt;record-ids&gt;&lt;item&gt;86&lt;/item&gt;&lt;item&gt;91&lt;/item&gt;&lt;item&gt;158&lt;/item&gt;&lt;item&gt;310&lt;/item&gt;&lt;item&gt;362&lt;/item&gt;&lt;item&gt;475&lt;/item&gt;&lt;item&gt;501&lt;/item&gt;&lt;item&gt;668&lt;/item&gt;&lt;item&gt;794&lt;/item&gt;&lt;item&gt;798&lt;/item&gt;&lt;item&gt;846&lt;/item&gt;&lt;item&gt;854&lt;/item&gt;&lt;item&gt;859&lt;/item&gt;&lt;item&gt;860&lt;/item&gt;&lt;item&gt;861&lt;/item&gt;&lt;item&gt;862&lt;/item&gt;&lt;item&gt;964&lt;/item&gt;&lt;item&gt;973&lt;/item&gt;&lt;item&gt;1051&lt;/item&gt;&lt;item&gt;1116&lt;/item&gt;&lt;item&gt;1124&lt;/item&gt;&lt;item&gt;1126&lt;/item&gt;&lt;item&gt;1129&lt;/item&gt;&lt;item&gt;1130&lt;/item&gt;&lt;item&gt;1131&lt;/item&gt;&lt;item&gt;1137&lt;/item&gt;&lt;item&gt;1143&lt;/item&gt;&lt;item&gt;1145&lt;/item&gt;&lt;item&gt;1146&lt;/item&gt;&lt;item&gt;1152&lt;/item&gt;&lt;item&gt;1153&lt;/item&gt;&lt;item&gt;1156&lt;/item&gt;&lt;item&gt;1177&lt;/item&gt;&lt;/record-ids&gt;&lt;/item&gt;&lt;/Libraries&gt;"/>
  </w:docVars>
  <w:rsids>
    <w:rsidRoot w:val="00584046"/>
    <w:rsid w:val="000008ED"/>
    <w:rsid w:val="00000A8D"/>
    <w:rsid w:val="0000313D"/>
    <w:rsid w:val="0000391E"/>
    <w:rsid w:val="000045EE"/>
    <w:rsid w:val="00005CA5"/>
    <w:rsid w:val="000122D0"/>
    <w:rsid w:val="000161A2"/>
    <w:rsid w:val="00023D49"/>
    <w:rsid w:val="00030CED"/>
    <w:rsid w:val="00031AD0"/>
    <w:rsid w:val="00035BEC"/>
    <w:rsid w:val="00037834"/>
    <w:rsid w:val="0004154C"/>
    <w:rsid w:val="00041C72"/>
    <w:rsid w:val="00053F78"/>
    <w:rsid w:val="0005457B"/>
    <w:rsid w:val="00055F0D"/>
    <w:rsid w:val="00057F6B"/>
    <w:rsid w:val="0006038F"/>
    <w:rsid w:val="00061004"/>
    <w:rsid w:val="000612FF"/>
    <w:rsid w:val="000621C5"/>
    <w:rsid w:val="00063FB2"/>
    <w:rsid w:val="00065025"/>
    <w:rsid w:val="00065A19"/>
    <w:rsid w:val="00074368"/>
    <w:rsid w:val="00076D1F"/>
    <w:rsid w:val="00083635"/>
    <w:rsid w:val="000840BB"/>
    <w:rsid w:val="0008457E"/>
    <w:rsid w:val="00085E3D"/>
    <w:rsid w:val="00085FDF"/>
    <w:rsid w:val="00092744"/>
    <w:rsid w:val="00093F25"/>
    <w:rsid w:val="00097300"/>
    <w:rsid w:val="000B0F9F"/>
    <w:rsid w:val="000B4DB5"/>
    <w:rsid w:val="000C35A0"/>
    <w:rsid w:val="000D004E"/>
    <w:rsid w:val="000D206D"/>
    <w:rsid w:val="000D22E2"/>
    <w:rsid w:val="000E090E"/>
    <w:rsid w:val="000F3F48"/>
    <w:rsid w:val="000F5787"/>
    <w:rsid w:val="000F7ADA"/>
    <w:rsid w:val="00100AC5"/>
    <w:rsid w:val="0010436B"/>
    <w:rsid w:val="00110CBD"/>
    <w:rsid w:val="00110D6F"/>
    <w:rsid w:val="00111BBF"/>
    <w:rsid w:val="00114007"/>
    <w:rsid w:val="00115E59"/>
    <w:rsid w:val="001177F8"/>
    <w:rsid w:val="00120334"/>
    <w:rsid w:val="00120A60"/>
    <w:rsid w:val="00125147"/>
    <w:rsid w:val="0013026F"/>
    <w:rsid w:val="0013097B"/>
    <w:rsid w:val="00130FD3"/>
    <w:rsid w:val="001326BB"/>
    <w:rsid w:val="00133227"/>
    <w:rsid w:val="00133A2C"/>
    <w:rsid w:val="001407E0"/>
    <w:rsid w:val="00141136"/>
    <w:rsid w:val="0014286D"/>
    <w:rsid w:val="001428A6"/>
    <w:rsid w:val="00145525"/>
    <w:rsid w:val="00151053"/>
    <w:rsid w:val="001512EB"/>
    <w:rsid w:val="001514A9"/>
    <w:rsid w:val="00151A9D"/>
    <w:rsid w:val="00152378"/>
    <w:rsid w:val="00152B48"/>
    <w:rsid w:val="00153BE2"/>
    <w:rsid w:val="00154318"/>
    <w:rsid w:val="001569BD"/>
    <w:rsid w:val="0015766D"/>
    <w:rsid w:val="00162EC5"/>
    <w:rsid w:val="00163F0D"/>
    <w:rsid w:val="001645FD"/>
    <w:rsid w:val="0016575B"/>
    <w:rsid w:val="00165D62"/>
    <w:rsid w:val="00171FFB"/>
    <w:rsid w:val="00172B83"/>
    <w:rsid w:val="00173822"/>
    <w:rsid w:val="0017789A"/>
    <w:rsid w:val="0018052A"/>
    <w:rsid w:val="00187423"/>
    <w:rsid w:val="00187D31"/>
    <w:rsid w:val="0019252D"/>
    <w:rsid w:val="00192920"/>
    <w:rsid w:val="001951B8"/>
    <w:rsid w:val="0019559A"/>
    <w:rsid w:val="001958E5"/>
    <w:rsid w:val="00195BE7"/>
    <w:rsid w:val="001A4C46"/>
    <w:rsid w:val="001B4ABA"/>
    <w:rsid w:val="001B70FC"/>
    <w:rsid w:val="001B70FD"/>
    <w:rsid w:val="001C097A"/>
    <w:rsid w:val="001C629B"/>
    <w:rsid w:val="001D00F3"/>
    <w:rsid w:val="001D43D6"/>
    <w:rsid w:val="001E1528"/>
    <w:rsid w:val="001E18A0"/>
    <w:rsid w:val="001E3CBA"/>
    <w:rsid w:val="001E43D8"/>
    <w:rsid w:val="001F4395"/>
    <w:rsid w:val="001F76FA"/>
    <w:rsid w:val="00201930"/>
    <w:rsid w:val="00202BEB"/>
    <w:rsid w:val="00203335"/>
    <w:rsid w:val="00203602"/>
    <w:rsid w:val="00204305"/>
    <w:rsid w:val="00205EB8"/>
    <w:rsid w:val="00210C5F"/>
    <w:rsid w:val="00211DA1"/>
    <w:rsid w:val="00213787"/>
    <w:rsid w:val="00220CD6"/>
    <w:rsid w:val="00225E8F"/>
    <w:rsid w:val="00226830"/>
    <w:rsid w:val="00226BBC"/>
    <w:rsid w:val="00235D08"/>
    <w:rsid w:val="00240976"/>
    <w:rsid w:val="0024192B"/>
    <w:rsid w:val="002460C8"/>
    <w:rsid w:val="00247E9B"/>
    <w:rsid w:val="00253BB0"/>
    <w:rsid w:val="00260F4D"/>
    <w:rsid w:val="002621FA"/>
    <w:rsid w:val="00265228"/>
    <w:rsid w:val="002664AC"/>
    <w:rsid w:val="00266C88"/>
    <w:rsid w:val="00272D0F"/>
    <w:rsid w:val="00274342"/>
    <w:rsid w:val="00274C7B"/>
    <w:rsid w:val="00277E98"/>
    <w:rsid w:val="002812B5"/>
    <w:rsid w:val="00281DEF"/>
    <w:rsid w:val="002827C0"/>
    <w:rsid w:val="00283B57"/>
    <w:rsid w:val="00286ABA"/>
    <w:rsid w:val="00287B07"/>
    <w:rsid w:val="0029366B"/>
    <w:rsid w:val="00294C29"/>
    <w:rsid w:val="00295255"/>
    <w:rsid w:val="00297D6A"/>
    <w:rsid w:val="002A0771"/>
    <w:rsid w:val="002A0CF7"/>
    <w:rsid w:val="002A2959"/>
    <w:rsid w:val="002A34D7"/>
    <w:rsid w:val="002A3DF6"/>
    <w:rsid w:val="002A50EC"/>
    <w:rsid w:val="002A5830"/>
    <w:rsid w:val="002A7337"/>
    <w:rsid w:val="002B0863"/>
    <w:rsid w:val="002B34F9"/>
    <w:rsid w:val="002C069A"/>
    <w:rsid w:val="002C246E"/>
    <w:rsid w:val="002C2AC5"/>
    <w:rsid w:val="002C6592"/>
    <w:rsid w:val="002C79FF"/>
    <w:rsid w:val="002C7FB8"/>
    <w:rsid w:val="002D4337"/>
    <w:rsid w:val="002D5084"/>
    <w:rsid w:val="002D562E"/>
    <w:rsid w:val="002D64A8"/>
    <w:rsid w:val="002D6D5F"/>
    <w:rsid w:val="002D7925"/>
    <w:rsid w:val="002E43ED"/>
    <w:rsid w:val="002F278F"/>
    <w:rsid w:val="002F3891"/>
    <w:rsid w:val="002F4C13"/>
    <w:rsid w:val="002F7D4C"/>
    <w:rsid w:val="003054E0"/>
    <w:rsid w:val="00307686"/>
    <w:rsid w:val="00310F95"/>
    <w:rsid w:val="003119DB"/>
    <w:rsid w:val="00314126"/>
    <w:rsid w:val="0032099A"/>
    <w:rsid w:val="003259C4"/>
    <w:rsid w:val="0032757D"/>
    <w:rsid w:val="003318EA"/>
    <w:rsid w:val="00331CBB"/>
    <w:rsid w:val="00336859"/>
    <w:rsid w:val="00342893"/>
    <w:rsid w:val="003443C8"/>
    <w:rsid w:val="00350029"/>
    <w:rsid w:val="00350099"/>
    <w:rsid w:val="00350DC7"/>
    <w:rsid w:val="00351822"/>
    <w:rsid w:val="00353ACF"/>
    <w:rsid w:val="00362A0D"/>
    <w:rsid w:val="0036493C"/>
    <w:rsid w:val="00366F76"/>
    <w:rsid w:val="00371577"/>
    <w:rsid w:val="00374E8B"/>
    <w:rsid w:val="00383530"/>
    <w:rsid w:val="003839E9"/>
    <w:rsid w:val="00387642"/>
    <w:rsid w:val="00390692"/>
    <w:rsid w:val="00390F2E"/>
    <w:rsid w:val="00397D99"/>
    <w:rsid w:val="00397DD3"/>
    <w:rsid w:val="003A07B7"/>
    <w:rsid w:val="003A0935"/>
    <w:rsid w:val="003A1042"/>
    <w:rsid w:val="003A3B8F"/>
    <w:rsid w:val="003A512C"/>
    <w:rsid w:val="003A5ED6"/>
    <w:rsid w:val="003A6392"/>
    <w:rsid w:val="003A69B7"/>
    <w:rsid w:val="003A7E60"/>
    <w:rsid w:val="003B3247"/>
    <w:rsid w:val="003B689E"/>
    <w:rsid w:val="003B6BA8"/>
    <w:rsid w:val="003B7A65"/>
    <w:rsid w:val="003C09AD"/>
    <w:rsid w:val="003C2AFA"/>
    <w:rsid w:val="003C61FE"/>
    <w:rsid w:val="003C6C42"/>
    <w:rsid w:val="003C75A5"/>
    <w:rsid w:val="003D24DD"/>
    <w:rsid w:val="003D2A89"/>
    <w:rsid w:val="003D6314"/>
    <w:rsid w:val="003E194C"/>
    <w:rsid w:val="003E52BF"/>
    <w:rsid w:val="003E7AE0"/>
    <w:rsid w:val="003F31A6"/>
    <w:rsid w:val="003F6866"/>
    <w:rsid w:val="004017A4"/>
    <w:rsid w:val="00402289"/>
    <w:rsid w:val="00402329"/>
    <w:rsid w:val="00405006"/>
    <w:rsid w:val="004139ED"/>
    <w:rsid w:val="00416406"/>
    <w:rsid w:val="0042114A"/>
    <w:rsid w:val="00425F69"/>
    <w:rsid w:val="00426D06"/>
    <w:rsid w:val="0043600A"/>
    <w:rsid w:val="0044102F"/>
    <w:rsid w:val="0044130F"/>
    <w:rsid w:val="00443D46"/>
    <w:rsid w:val="00444245"/>
    <w:rsid w:val="00446109"/>
    <w:rsid w:val="00446519"/>
    <w:rsid w:val="004600FC"/>
    <w:rsid w:val="0046011F"/>
    <w:rsid w:val="00460555"/>
    <w:rsid w:val="004631CC"/>
    <w:rsid w:val="00463D7C"/>
    <w:rsid w:val="00464B0C"/>
    <w:rsid w:val="004726C0"/>
    <w:rsid w:val="00473A6F"/>
    <w:rsid w:val="004745B7"/>
    <w:rsid w:val="0047715E"/>
    <w:rsid w:val="00477D5A"/>
    <w:rsid w:val="004822A9"/>
    <w:rsid w:val="00484242"/>
    <w:rsid w:val="00486A14"/>
    <w:rsid w:val="004877AE"/>
    <w:rsid w:val="0049064C"/>
    <w:rsid w:val="0049119E"/>
    <w:rsid w:val="004928B2"/>
    <w:rsid w:val="0049409D"/>
    <w:rsid w:val="004941E1"/>
    <w:rsid w:val="004A0835"/>
    <w:rsid w:val="004A0C99"/>
    <w:rsid w:val="004A1BDF"/>
    <w:rsid w:val="004A20F4"/>
    <w:rsid w:val="004A229F"/>
    <w:rsid w:val="004A4375"/>
    <w:rsid w:val="004B01D9"/>
    <w:rsid w:val="004B039E"/>
    <w:rsid w:val="004B0F32"/>
    <w:rsid w:val="004B1B11"/>
    <w:rsid w:val="004B32B1"/>
    <w:rsid w:val="004B3A13"/>
    <w:rsid w:val="004B74BB"/>
    <w:rsid w:val="004C25F2"/>
    <w:rsid w:val="004C2F86"/>
    <w:rsid w:val="004C5035"/>
    <w:rsid w:val="004C5B21"/>
    <w:rsid w:val="004C6FFA"/>
    <w:rsid w:val="004C7D06"/>
    <w:rsid w:val="004D183B"/>
    <w:rsid w:val="004D2C85"/>
    <w:rsid w:val="004D38E2"/>
    <w:rsid w:val="004D4002"/>
    <w:rsid w:val="004E0102"/>
    <w:rsid w:val="004E1180"/>
    <w:rsid w:val="004E15F9"/>
    <w:rsid w:val="004E6C56"/>
    <w:rsid w:val="004E717B"/>
    <w:rsid w:val="004E7B0B"/>
    <w:rsid w:val="004F2DF2"/>
    <w:rsid w:val="004F4A65"/>
    <w:rsid w:val="004F7624"/>
    <w:rsid w:val="0050089D"/>
    <w:rsid w:val="005009C8"/>
    <w:rsid w:val="00504957"/>
    <w:rsid w:val="00511577"/>
    <w:rsid w:val="005159EE"/>
    <w:rsid w:val="005171EE"/>
    <w:rsid w:val="005217A6"/>
    <w:rsid w:val="00522EF0"/>
    <w:rsid w:val="00526645"/>
    <w:rsid w:val="00531893"/>
    <w:rsid w:val="00532DD3"/>
    <w:rsid w:val="00541BB8"/>
    <w:rsid w:val="00543416"/>
    <w:rsid w:val="0054580E"/>
    <w:rsid w:val="005564D5"/>
    <w:rsid w:val="00564110"/>
    <w:rsid w:val="005649DA"/>
    <w:rsid w:val="00566C24"/>
    <w:rsid w:val="00567CB0"/>
    <w:rsid w:val="005714E0"/>
    <w:rsid w:val="005766F5"/>
    <w:rsid w:val="00583452"/>
    <w:rsid w:val="00583FCB"/>
    <w:rsid w:val="00584046"/>
    <w:rsid w:val="00584A07"/>
    <w:rsid w:val="0058628B"/>
    <w:rsid w:val="0058775B"/>
    <w:rsid w:val="00590C49"/>
    <w:rsid w:val="00590D85"/>
    <w:rsid w:val="00593784"/>
    <w:rsid w:val="005958E9"/>
    <w:rsid w:val="00597870"/>
    <w:rsid w:val="005A20D0"/>
    <w:rsid w:val="005A6E9A"/>
    <w:rsid w:val="005B0DDB"/>
    <w:rsid w:val="005B32EC"/>
    <w:rsid w:val="005C4501"/>
    <w:rsid w:val="005C4893"/>
    <w:rsid w:val="005C589C"/>
    <w:rsid w:val="005D01DA"/>
    <w:rsid w:val="005D20B5"/>
    <w:rsid w:val="005D2737"/>
    <w:rsid w:val="005D7078"/>
    <w:rsid w:val="005E712A"/>
    <w:rsid w:val="005E768D"/>
    <w:rsid w:val="005F0172"/>
    <w:rsid w:val="005F597D"/>
    <w:rsid w:val="005F6ADF"/>
    <w:rsid w:val="00606DFC"/>
    <w:rsid w:val="006113AF"/>
    <w:rsid w:val="00613839"/>
    <w:rsid w:val="0061621C"/>
    <w:rsid w:val="00620039"/>
    <w:rsid w:val="0062029E"/>
    <w:rsid w:val="00623E01"/>
    <w:rsid w:val="00626D71"/>
    <w:rsid w:val="00632790"/>
    <w:rsid w:val="00637301"/>
    <w:rsid w:val="00641DAA"/>
    <w:rsid w:val="00643698"/>
    <w:rsid w:val="0065272B"/>
    <w:rsid w:val="00657125"/>
    <w:rsid w:val="00661082"/>
    <w:rsid w:val="0066421D"/>
    <w:rsid w:val="00665E29"/>
    <w:rsid w:val="0066644E"/>
    <w:rsid w:val="006745CF"/>
    <w:rsid w:val="0067634B"/>
    <w:rsid w:val="00682011"/>
    <w:rsid w:val="0068286A"/>
    <w:rsid w:val="00692444"/>
    <w:rsid w:val="006968FC"/>
    <w:rsid w:val="006A01CF"/>
    <w:rsid w:val="006A0A1A"/>
    <w:rsid w:val="006A2409"/>
    <w:rsid w:val="006A60F9"/>
    <w:rsid w:val="006A65BD"/>
    <w:rsid w:val="006A7B94"/>
    <w:rsid w:val="006A7EA7"/>
    <w:rsid w:val="006B276A"/>
    <w:rsid w:val="006B5A98"/>
    <w:rsid w:val="006C3C2E"/>
    <w:rsid w:val="006C6522"/>
    <w:rsid w:val="006D2DF1"/>
    <w:rsid w:val="006D3B8F"/>
    <w:rsid w:val="006D3D20"/>
    <w:rsid w:val="006D3FFC"/>
    <w:rsid w:val="006D7CBF"/>
    <w:rsid w:val="006E6604"/>
    <w:rsid w:val="006F7E18"/>
    <w:rsid w:val="00700A31"/>
    <w:rsid w:val="00702780"/>
    <w:rsid w:val="00704B50"/>
    <w:rsid w:val="007067C2"/>
    <w:rsid w:val="00706F9F"/>
    <w:rsid w:val="00711953"/>
    <w:rsid w:val="0071340C"/>
    <w:rsid w:val="0071378F"/>
    <w:rsid w:val="007142EC"/>
    <w:rsid w:val="007142FE"/>
    <w:rsid w:val="00715055"/>
    <w:rsid w:val="00717E6A"/>
    <w:rsid w:val="00720C72"/>
    <w:rsid w:val="00724E2E"/>
    <w:rsid w:val="0072650E"/>
    <w:rsid w:val="007272BD"/>
    <w:rsid w:val="00727EF1"/>
    <w:rsid w:val="007344D7"/>
    <w:rsid w:val="007369D9"/>
    <w:rsid w:val="007370C7"/>
    <w:rsid w:val="00740FCF"/>
    <w:rsid w:val="00751454"/>
    <w:rsid w:val="00753141"/>
    <w:rsid w:val="0075497F"/>
    <w:rsid w:val="007554E3"/>
    <w:rsid w:val="007605BA"/>
    <w:rsid w:val="00763C48"/>
    <w:rsid w:val="00770DC1"/>
    <w:rsid w:val="007722DB"/>
    <w:rsid w:val="007734E8"/>
    <w:rsid w:val="00774AE3"/>
    <w:rsid w:val="007756A7"/>
    <w:rsid w:val="00775F38"/>
    <w:rsid w:val="00776672"/>
    <w:rsid w:val="00776B68"/>
    <w:rsid w:val="00777FD3"/>
    <w:rsid w:val="0078175B"/>
    <w:rsid w:val="00781A8B"/>
    <w:rsid w:val="00787B74"/>
    <w:rsid w:val="00792180"/>
    <w:rsid w:val="007928F1"/>
    <w:rsid w:val="007A4E33"/>
    <w:rsid w:val="007A6EFB"/>
    <w:rsid w:val="007A7B56"/>
    <w:rsid w:val="007B3786"/>
    <w:rsid w:val="007B451B"/>
    <w:rsid w:val="007C082B"/>
    <w:rsid w:val="007C14F4"/>
    <w:rsid w:val="007C79A1"/>
    <w:rsid w:val="007D0B5A"/>
    <w:rsid w:val="007D2243"/>
    <w:rsid w:val="007D327E"/>
    <w:rsid w:val="007D4B5A"/>
    <w:rsid w:val="007D5450"/>
    <w:rsid w:val="007D5BB8"/>
    <w:rsid w:val="007E0750"/>
    <w:rsid w:val="007E403D"/>
    <w:rsid w:val="007E486B"/>
    <w:rsid w:val="007E5BAC"/>
    <w:rsid w:val="007E715D"/>
    <w:rsid w:val="007F5785"/>
    <w:rsid w:val="007F5826"/>
    <w:rsid w:val="007F5BCB"/>
    <w:rsid w:val="007F78BC"/>
    <w:rsid w:val="0080254C"/>
    <w:rsid w:val="0080376D"/>
    <w:rsid w:val="008053D0"/>
    <w:rsid w:val="0080678F"/>
    <w:rsid w:val="00806F59"/>
    <w:rsid w:val="00814081"/>
    <w:rsid w:val="00814A59"/>
    <w:rsid w:val="00815335"/>
    <w:rsid w:val="00815BDD"/>
    <w:rsid w:val="00816448"/>
    <w:rsid w:val="0081704F"/>
    <w:rsid w:val="00821AA3"/>
    <w:rsid w:val="00822593"/>
    <w:rsid w:val="0082514C"/>
    <w:rsid w:val="0082583D"/>
    <w:rsid w:val="00830A72"/>
    <w:rsid w:val="008317D9"/>
    <w:rsid w:val="008332A0"/>
    <w:rsid w:val="00834016"/>
    <w:rsid w:val="00835E01"/>
    <w:rsid w:val="00836BCB"/>
    <w:rsid w:val="008403DC"/>
    <w:rsid w:val="00846F5B"/>
    <w:rsid w:val="008470C9"/>
    <w:rsid w:val="008529C1"/>
    <w:rsid w:val="00852C8E"/>
    <w:rsid w:val="008544FA"/>
    <w:rsid w:val="00855AF0"/>
    <w:rsid w:val="0086071B"/>
    <w:rsid w:val="00861CA6"/>
    <w:rsid w:val="00862B27"/>
    <w:rsid w:val="0086450B"/>
    <w:rsid w:val="00864816"/>
    <w:rsid w:val="00866A0D"/>
    <w:rsid w:val="00866B0A"/>
    <w:rsid w:val="00872D85"/>
    <w:rsid w:val="008739A6"/>
    <w:rsid w:val="008758CD"/>
    <w:rsid w:val="00875ADB"/>
    <w:rsid w:val="008836F5"/>
    <w:rsid w:val="0088464D"/>
    <w:rsid w:val="00884BA6"/>
    <w:rsid w:val="00885CD5"/>
    <w:rsid w:val="008870FB"/>
    <w:rsid w:val="00887A4A"/>
    <w:rsid w:val="008914E2"/>
    <w:rsid w:val="008925FF"/>
    <w:rsid w:val="008974C3"/>
    <w:rsid w:val="008976E0"/>
    <w:rsid w:val="00897CE9"/>
    <w:rsid w:val="008A1B4B"/>
    <w:rsid w:val="008A21E7"/>
    <w:rsid w:val="008A26FC"/>
    <w:rsid w:val="008A6143"/>
    <w:rsid w:val="008A717F"/>
    <w:rsid w:val="008A7FA0"/>
    <w:rsid w:val="008B1AF6"/>
    <w:rsid w:val="008B2CDF"/>
    <w:rsid w:val="008B5373"/>
    <w:rsid w:val="008B6DEB"/>
    <w:rsid w:val="008C1FAC"/>
    <w:rsid w:val="008C47F5"/>
    <w:rsid w:val="008C6A18"/>
    <w:rsid w:val="008D01A7"/>
    <w:rsid w:val="008D17F3"/>
    <w:rsid w:val="008D30CA"/>
    <w:rsid w:val="008D338E"/>
    <w:rsid w:val="008D3909"/>
    <w:rsid w:val="008D62A0"/>
    <w:rsid w:val="008E10FA"/>
    <w:rsid w:val="008E1895"/>
    <w:rsid w:val="008E2316"/>
    <w:rsid w:val="008E342D"/>
    <w:rsid w:val="008E3484"/>
    <w:rsid w:val="008E5398"/>
    <w:rsid w:val="008E7681"/>
    <w:rsid w:val="008F05E3"/>
    <w:rsid w:val="008F295C"/>
    <w:rsid w:val="008F6BB3"/>
    <w:rsid w:val="0090319A"/>
    <w:rsid w:val="0090472F"/>
    <w:rsid w:val="0090727C"/>
    <w:rsid w:val="009107BF"/>
    <w:rsid w:val="00912769"/>
    <w:rsid w:val="0091443A"/>
    <w:rsid w:val="0091716F"/>
    <w:rsid w:val="0092436C"/>
    <w:rsid w:val="0092580C"/>
    <w:rsid w:val="00930696"/>
    <w:rsid w:val="0093177F"/>
    <w:rsid w:val="00933C52"/>
    <w:rsid w:val="00934C51"/>
    <w:rsid w:val="00935D72"/>
    <w:rsid w:val="00937F9B"/>
    <w:rsid w:val="00940C17"/>
    <w:rsid w:val="00941E2A"/>
    <w:rsid w:val="00946B4B"/>
    <w:rsid w:val="00947810"/>
    <w:rsid w:val="00953629"/>
    <w:rsid w:val="0096794D"/>
    <w:rsid w:val="00970075"/>
    <w:rsid w:val="00971679"/>
    <w:rsid w:val="00971B43"/>
    <w:rsid w:val="00971E5B"/>
    <w:rsid w:val="00975817"/>
    <w:rsid w:val="00987BBF"/>
    <w:rsid w:val="00990310"/>
    <w:rsid w:val="00990E1D"/>
    <w:rsid w:val="009942DA"/>
    <w:rsid w:val="009951BA"/>
    <w:rsid w:val="009B46DA"/>
    <w:rsid w:val="009B51AC"/>
    <w:rsid w:val="009B5559"/>
    <w:rsid w:val="009B6538"/>
    <w:rsid w:val="009C0835"/>
    <w:rsid w:val="009C0C6E"/>
    <w:rsid w:val="009C340E"/>
    <w:rsid w:val="009C39B1"/>
    <w:rsid w:val="009C417E"/>
    <w:rsid w:val="009C63C4"/>
    <w:rsid w:val="009C673B"/>
    <w:rsid w:val="009C7395"/>
    <w:rsid w:val="009C75F2"/>
    <w:rsid w:val="009D1849"/>
    <w:rsid w:val="009D4F79"/>
    <w:rsid w:val="009E180E"/>
    <w:rsid w:val="009E2252"/>
    <w:rsid w:val="009E27E5"/>
    <w:rsid w:val="009E3389"/>
    <w:rsid w:val="009F00D4"/>
    <w:rsid w:val="009F0E3D"/>
    <w:rsid w:val="009F5D1A"/>
    <w:rsid w:val="00A03E75"/>
    <w:rsid w:val="00A04F7E"/>
    <w:rsid w:val="00A06977"/>
    <w:rsid w:val="00A07CF2"/>
    <w:rsid w:val="00A14587"/>
    <w:rsid w:val="00A1459E"/>
    <w:rsid w:val="00A149D7"/>
    <w:rsid w:val="00A20E50"/>
    <w:rsid w:val="00A21127"/>
    <w:rsid w:val="00A2709C"/>
    <w:rsid w:val="00A30993"/>
    <w:rsid w:val="00A31958"/>
    <w:rsid w:val="00A3205D"/>
    <w:rsid w:val="00A3220F"/>
    <w:rsid w:val="00A325DF"/>
    <w:rsid w:val="00A338EC"/>
    <w:rsid w:val="00A3542F"/>
    <w:rsid w:val="00A35C33"/>
    <w:rsid w:val="00A370BA"/>
    <w:rsid w:val="00A37555"/>
    <w:rsid w:val="00A37FD8"/>
    <w:rsid w:val="00A4109C"/>
    <w:rsid w:val="00A42F5D"/>
    <w:rsid w:val="00A55526"/>
    <w:rsid w:val="00A56C2C"/>
    <w:rsid w:val="00A60466"/>
    <w:rsid w:val="00A60709"/>
    <w:rsid w:val="00A6164D"/>
    <w:rsid w:val="00A64566"/>
    <w:rsid w:val="00A70EE5"/>
    <w:rsid w:val="00A710DA"/>
    <w:rsid w:val="00A7511C"/>
    <w:rsid w:val="00A759F5"/>
    <w:rsid w:val="00A76912"/>
    <w:rsid w:val="00A80160"/>
    <w:rsid w:val="00A8198B"/>
    <w:rsid w:val="00A822C1"/>
    <w:rsid w:val="00A83BB3"/>
    <w:rsid w:val="00A855D7"/>
    <w:rsid w:val="00A917C8"/>
    <w:rsid w:val="00A924AC"/>
    <w:rsid w:val="00A93830"/>
    <w:rsid w:val="00A941FD"/>
    <w:rsid w:val="00A97B8F"/>
    <w:rsid w:val="00AA2401"/>
    <w:rsid w:val="00AA25BD"/>
    <w:rsid w:val="00AB031F"/>
    <w:rsid w:val="00AB1B89"/>
    <w:rsid w:val="00AB3C49"/>
    <w:rsid w:val="00AC02B3"/>
    <w:rsid w:val="00AC0C55"/>
    <w:rsid w:val="00AC174D"/>
    <w:rsid w:val="00AC35C2"/>
    <w:rsid w:val="00AC7729"/>
    <w:rsid w:val="00AD7206"/>
    <w:rsid w:val="00AE13F9"/>
    <w:rsid w:val="00AE2E41"/>
    <w:rsid w:val="00AE346D"/>
    <w:rsid w:val="00AE4FBB"/>
    <w:rsid w:val="00AE61AE"/>
    <w:rsid w:val="00AF0C7C"/>
    <w:rsid w:val="00AF3629"/>
    <w:rsid w:val="00AF4160"/>
    <w:rsid w:val="00AF43F9"/>
    <w:rsid w:val="00AF4B52"/>
    <w:rsid w:val="00AF5F87"/>
    <w:rsid w:val="00B001D0"/>
    <w:rsid w:val="00B058E7"/>
    <w:rsid w:val="00B139CF"/>
    <w:rsid w:val="00B13F37"/>
    <w:rsid w:val="00B140DE"/>
    <w:rsid w:val="00B15654"/>
    <w:rsid w:val="00B2060A"/>
    <w:rsid w:val="00B21328"/>
    <w:rsid w:val="00B22BFC"/>
    <w:rsid w:val="00B2470E"/>
    <w:rsid w:val="00B24CDD"/>
    <w:rsid w:val="00B27204"/>
    <w:rsid w:val="00B40B58"/>
    <w:rsid w:val="00B42AC0"/>
    <w:rsid w:val="00B43048"/>
    <w:rsid w:val="00B444B3"/>
    <w:rsid w:val="00B45746"/>
    <w:rsid w:val="00B46A38"/>
    <w:rsid w:val="00B5144F"/>
    <w:rsid w:val="00B60D3E"/>
    <w:rsid w:val="00B6365F"/>
    <w:rsid w:val="00B672D8"/>
    <w:rsid w:val="00B710BA"/>
    <w:rsid w:val="00B71A61"/>
    <w:rsid w:val="00B72050"/>
    <w:rsid w:val="00B75BAE"/>
    <w:rsid w:val="00B771A8"/>
    <w:rsid w:val="00B800FD"/>
    <w:rsid w:val="00B81A93"/>
    <w:rsid w:val="00B84562"/>
    <w:rsid w:val="00B94572"/>
    <w:rsid w:val="00B97079"/>
    <w:rsid w:val="00BA16FE"/>
    <w:rsid w:val="00BA4F09"/>
    <w:rsid w:val="00BA76B9"/>
    <w:rsid w:val="00BB4728"/>
    <w:rsid w:val="00BC1A45"/>
    <w:rsid w:val="00BC1F1E"/>
    <w:rsid w:val="00BC28B6"/>
    <w:rsid w:val="00BC6640"/>
    <w:rsid w:val="00BD158E"/>
    <w:rsid w:val="00BD46E9"/>
    <w:rsid w:val="00BE0DD3"/>
    <w:rsid w:val="00BE1DD0"/>
    <w:rsid w:val="00BE2F7A"/>
    <w:rsid w:val="00BE3A4B"/>
    <w:rsid w:val="00BE4D92"/>
    <w:rsid w:val="00BE4E70"/>
    <w:rsid w:val="00BE7EC4"/>
    <w:rsid w:val="00BE7F46"/>
    <w:rsid w:val="00BF1D63"/>
    <w:rsid w:val="00BF2E8F"/>
    <w:rsid w:val="00BF632C"/>
    <w:rsid w:val="00C13727"/>
    <w:rsid w:val="00C13EA4"/>
    <w:rsid w:val="00C148EB"/>
    <w:rsid w:val="00C156A5"/>
    <w:rsid w:val="00C1706C"/>
    <w:rsid w:val="00C230A8"/>
    <w:rsid w:val="00C25DCB"/>
    <w:rsid w:val="00C26C9D"/>
    <w:rsid w:val="00C300A2"/>
    <w:rsid w:val="00C304E2"/>
    <w:rsid w:val="00C30887"/>
    <w:rsid w:val="00C3288D"/>
    <w:rsid w:val="00C3647A"/>
    <w:rsid w:val="00C50C19"/>
    <w:rsid w:val="00C557C4"/>
    <w:rsid w:val="00C55BB8"/>
    <w:rsid w:val="00C6006A"/>
    <w:rsid w:val="00C64599"/>
    <w:rsid w:val="00C64A63"/>
    <w:rsid w:val="00C67ACB"/>
    <w:rsid w:val="00C739CA"/>
    <w:rsid w:val="00C766AB"/>
    <w:rsid w:val="00C77AAA"/>
    <w:rsid w:val="00C77ACA"/>
    <w:rsid w:val="00C8157C"/>
    <w:rsid w:val="00C826E7"/>
    <w:rsid w:val="00C83780"/>
    <w:rsid w:val="00C84660"/>
    <w:rsid w:val="00C84998"/>
    <w:rsid w:val="00C85690"/>
    <w:rsid w:val="00C86838"/>
    <w:rsid w:val="00C87432"/>
    <w:rsid w:val="00C9518D"/>
    <w:rsid w:val="00C95610"/>
    <w:rsid w:val="00C95A1B"/>
    <w:rsid w:val="00C964F5"/>
    <w:rsid w:val="00C970E8"/>
    <w:rsid w:val="00C97BDA"/>
    <w:rsid w:val="00CA13FF"/>
    <w:rsid w:val="00CA2C30"/>
    <w:rsid w:val="00CB0BEC"/>
    <w:rsid w:val="00CB11B3"/>
    <w:rsid w:val="00CB2597"/>
    <w:rsid w:val="00CB65E0"/>
    <w:rsid w:val="00CC11D5"/>
    <w:rsid w:val="00CC180C"/>
    <w:rsid w:val="00CC2430"/>
    <w:rsid w:val="00CC2B61"/>
    <w:rsid w:val="00CC46B1"/>
    <w:rsid w:val="00CC6BA5"/>
    <w:rsid w:val="00CC736B"/>
    <w:rsid w:val="00CD09BD"/>
    <w:rsid w:val="00CD1210"/>
    <w:rsid w:val="00CD40D6"/>
    <w:rsid w:val="00CD46C5"/>
    <w:rsid w:val="00CD6B8B"/>
    <w:rsid w:val="00CE2094"/>
    <w:rsid w:val="00CE233A"/>
    <w:rsid w:val="00CE2349"/>
    <w:rsid w:val="00CE7088"/>
    <w:rsid w:val="00CF0021"/>
    <w:rsid w:val="00CF002D"/>
    <w:rsid w:val="00CF10D8"/>
    <w:rsid w:val="00CF2935"/>
    <w:rsid w:val="00CF3CD1"/>
    <w:rsid w:val="00CF4D23"/>
    <w:rsid w:val="00CF4EE1"/>
    <w:rsid w:val="00D00E1D"/>
    <w:rsid w:val="00D010CB"/>
    <w:rsid w:val="00D01B84"/>
    <w:rsid w:val="00D04B77"/>
    <w:rsid w:val="00D05043"/>
    <w:rsid w:val="00D0526F"/>
    <w:rsid w:val="00D14F18"/>
    <w:rsid w:val="00D15060"/>
    <w:rsid w:val="00D20987"/>
    <w:rsid w:val="00D21B7A"/>
    <w:rsid w:val="00D24ECB"/>
    <w:rsid w:val="00D340CA"/>
    <w:rsid w:val="00D344BB"/>
    <w:rsid w:val="00D3477C"/>
    <w:rsid w:val="00D352BB"/>
    <w:rsid w:val="00D44928"/>
    <w:rsid w:val="00D461BB"/>
    <w:rsid w:val="00D47343"/>
    <w:rsid w:val="00D47DAC"/>
    <w:rsid w:val="00D539B5"/>
    <w:rsid w:val="00D53AFD"/>
    <w:rsid w:val="00D5414F"/>
    <w:rsid w:val="00D546FD"/>
    <w:rsid w:val="00D54A1A"/>
    <w:rsid w:val="00D5562A"/>
    <w:rsid w:val="00D56DC1"/>
    <w:rsid w:val="00D577E4"/>
    <w:rsid w:val="00D60755"/>
    <w:rsid w:val="00D615A4"/>
    <w:rsid w:val="00D62173"/>
    <w:rsid w:val="00D62704"/>
    <w:rsid w:val="00D64175"/>
    <w:rsid w:val="00D661EB"/>
    <w:rsid w:val="00D70D09"/>
    <w:rsid w:val="00D772AC"/>
    <w:rsid w:val="00D81BCA"/>
    <w:rsid w:val="00D81CA1"/>
    <w:rsid w:val="00D8392B"/>
    <w:rsid w:val="00D860F3"/>
    <w:rsid w:val="00D86A15"/>
    <w:rsid w:val="00D86AEB"/>
    <w:rsid w:val="00D86D55"/>
    <w:rsid w:val="00D8713B"/>
    <w:rsid w:val="00D9014C"/>
    <w:rsid w:val="00D965C0"/>
    <w:rsid w:val="00DA1778"/>
    <w:rsid w:val="00DA3583"/>
    <w:rsid w:val="00DA6336"/>
    <w:rsid w:val="00DB0CBF"/>
    <w:rsid w:val="00DB19EE"/>
    <w:rsid w:val="00DB1F1C"/>
    <w:rsid w:val="00DB5187"/>
    <w:rsid w:val="00DB6F6A"/>
    <w:rsid w:val="00DC40FE"/>
    <w:rsid w:val="00DC612B"/>
    <w:rsid w:val="00DC6ABD"/>
    <w:rsid w:val="00DC7FC4"/>
    <w:rsid w:val="00DD0BA4"/>
    <w:rsid w:val="00DD1751"/>
    <w:rsid w:val="00DD5BA1"/>
    <w:rsid w:val="00DD5EC9"/>
    <w:rsid w:val="00DE062E"/>
    <w:rsid w:val="00DE3C91"/>
    <w:rsid w:val="00DE5153"/>
    <w:rsid w:val="00DE5441"/>
    <w:rsid w:val="00DE6466"/>
    <w:rsid w:val="00DE7A87"/>
    <w:rsid w:val="00DF1BD9"/>
    <w:rsid w:val="00DF21BA"/>
    <w:rsid w:val="00DF2489"/>
    <w:rsid w:val="00DF2759"/>
    <w:rsid w:val="00DF533D"/>
    <w:rsid w:val="00E00525"/>
    <w:rsid w:val="00E01D4B"/>
    <w:rsid w:val="00E02119"/>
    <w:rsid w:val="00E0265F"/>
    <w:rsid w:val="00E06338"/>
    <w:rsid w:val="00E1157B"/>
    <w:rsid w:val="00E12A41"/>
    <w:rsid w:val="00E13920"/>
    <w:rsid w:val="00E14971"/>
    <w:rsid w:val="00E14DFC"/>
    <w:rsid w:val="00E171B6"/>
    <w:rsid w:val="00E2327F"/>
    <w:rsid w:val="00E2385E"/>
    <w:rsid w:val="00E24266"/>
    <w:rsid w:val="00E24980"/>
    <w:rsid w:val="00E26682"/>
    <w:rsid w:val="00E26D4A"/>
    <w:rsid w:val="00E30930"/>
    <w:rsid w:val="00E3240B"/>
    <w:rsid w:val="00E34661"/>
    <w:rsid w:val="00E4111F"/>
    <w:rsid w:val="00E42544"/>
    <w:rsid w:val="00E4398A"/>
    <w:rsid w:val="00E44AB1"/>
    <w:rsid w:val="00E44F11"/>
    <w:rsid w:val="00E468A8"/>
    <w:rsid w:val="00E5377E"/>
    <w:rsid w:val="00E630BD"/>
    <w:rsid w:val="00E633B1"/>
    <w:rsid w:val="00E63B82"/>
    <w:rsid w:val="00E673EE"/>
    <w:rsid w:val="00E722E6"/>
    <w:rsid w:val="00E74311"/>
    <w:rsid w:val="00E83221"/>
    <w:rsid w:val="00E84604"/>
    <w:rsid w:val="00E866DF"/>
    <w:rsid w:val="00E86993"/>
    <w:rsid w:val="00E87673"/>
    <w:rsid w:val="00E93927"/>
    <w:rsid w:val="00E94D44"/>
    <w:rsid w:val="00E9517C"/>
    <w:rsid w:val="00E96F7C"/>
    <w:rsid w:val="00E97709"/>
    <w:rsid w:val="00E97CAC"/>
    <w:rsid w:val="00EA1D89"/>
    <w:rsid w:val="00EA2AB6"/>
    <w:rsid w:val="00EA41F8"/>
    <w:rsid w:val="00EA45DF"/>
    <w:rsid w:val="00EA53DA"/>
    <w:rsid w:val="00EB192B"/>
    <w:rsid w:val="00EB44B8"/>
    <w:rsid w:val="00EC1D39"/>
    <w:rsid w:val="00EC4195"/>
    <w:rsid w:val="00EC4BC9"/>
    <w:rsid w:val="00EC6325"/>
    <w:rsid w:val="00ED386E"/>
    <w:rsid w:val="00ED3F6E"/>
    <w:rsid w:val="00ED523C"/>
    <w:rsid w:val="00ED79EE"/>
    <w:rsid w:val="00ED7C33"/>
    <w:rsid w:val="00EE3964"/>
    <w:rsid w:val="00EF5437"/>
    <w:rsid w:val="00EF5D0A"/>
    <w:rsid w:val="00EF627E"/>
    <w:rsid w:val="00EF6C57"/>
    <w:rsid w:val="00F04CDC"/>
    <w:rsid w:val="00F07311"/>
    <w:rsid w:val="00F076F4"/>
    <w:rsid w:val="00F10B2D"/>
    <w:rsid w:val="00F10ECE"/>
    <w:rsid w:val="00F129FF"/>
    <w:rsid w:val="00F21B34"/>
    <w:rsid w:val="00F31693"/>
    <w:rsid w:val="00F34B5E"/>
    <w:rsid w:val="00F3706C"/>
    <w:rsid w:val="00F3724E"/>
    <w:rsid w:val="00F41CA7"/>
    <w:rsid w:val="00F45096"/>
    <w:rsid w:val="00F55C4D"/>
    <w:rsid w:val="00F566BC"/>
    <w:rsid w:val="00F57F21"/>
    <w:rsid w:val="00F6136F"/>
    <w:rsid w:val="00F634B5"/>
    <w:rsid w:val="00F643F7"/>
    <w:rsid w:val="00F670EA"/>
    <w:rsid w:val="00F705DD"/>
    <w:rsid w:val="00F746AC"/>
    <w:rsid w:val="00F77010"/>
    <w:rsid w:val="00F772FA"/>
    <w:rsid w:val="00F779C6"/>
    <w:rsid w:val="00F83B66"/>
    <w:rsid w:val="00F843C4"/>
    <w:rsid w:val="00F85713"/>
    <w:rsid w:val="00F85A85"/>
    <w:rsid w:val="00F923F7"/>
    <w:rsid w:val="00F9332D"/>
    <w:rsid w:val="00F960B9"/>
    <w:rsid w:val="00FA6172"/>
    <w:rsid w:val="00FA7140"/>
    <w:rsid w:val="00FB1CC5"/>
    <w:rsid w:val="00FB2097"/>
    <w:rsid w:val="00FB40BB"/>
    <w:rsid w:val="00FC16CD"/>
    <w:rsid w:val="00FC5572"/>
    <w:rsid w:val="00FD19FB"/>
    <w:rsid w:val="00FD5819"/>
    <w:rsid w:val="00FD5926"/>
    <w:rsid w:val="00FE0005"/>
    <w:rsid w:val="00FF1E42"/>
    <w:rsid w:val="00FF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69A9C"/>
  <w15:chartTrackingRefBased/>
  <w15:docId w15:val="{1297F450-CDC1-4AD9-8A83-955A4F8E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46"/>
  </w:style>
  <w:style w:type="paragraph" w:styleId="Heading1">
    <w:name w:val="heading 1"/>
    <w:basedOn w:val="Normal"/>
    <w:link w:val="Heading1Char"/>
    <w:uiPriority w:val="9"/>
    <w:qFormat/>
    <w:rsid w:val="00584046"/>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paragraph" w:styleId="Heading2">
    <w:name w:val="heading 2"/>
    <w:basedOn w:val="Normal"/>
    <w:next w:val="Normal"/>
    <w:link w:val="Heading2Char"/>
    <w:uiPriority w:val="9"/>
    <w:unhideWhenUsed/>
    <w:qFormat/>
    <w:rsid w:val="005840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840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046"/>
    <w:rPr>
      <w:rFonts w:ascii="Times New Roman" w:eastAsia="Times New Roman" w:hAnsi="Times New Roman" w:cs="Times New Roman"/>
      <w:b/>
      <w:bCs/>
      <w:kern w:val="36"/>
      <w:sz w:val="48"/>
      <w:szCs w:val="48"/>
      <w:lang w:val="nl-NL" w:eastAsia="nl-NL"/>
    </w:rPr>
  </w:style>
  <w:style w:type="character" w:customStyle="1" w:styleId="Heading2Char">
    <w:name w:val="Heading 2 Char"/>
    <w:basedOn w:val="DefaultParagraphFont"/>
    <w:link w:val="Heading2"/>
    <w:uiPriority w:val="9"/>
    <w:rsid w:val="005840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84046"/>
    <w:rPr>
      <w:rFonts w:asciiTheme="majorHAnsi" w:eastAsiaTheme="majorEastAsia" w:hAnsiTheme="majorHAnsi" w:cstheme="majorBidi"/>
      <w:color w:val="1F4D78" w:themeColor="accent1" w:themeShade="7F"/>
      <w:sz w:val="24"/>
      <w:szCs w:val="24"/>
    </w:rPr>
  </w:style>
  <w:style w:type="character" w:customStyle="1" w:styleId="ft">
    <w:name w:val="ft"/>
    <w:basedOn w:val="DefaultParagraphFont"/>
    <w:rsid w:val="00584046"/>
  </w:style>
  <w:style w:type="character" w:customStyle="1" w:styleId="f0i">
    <w:name w:val="f0i"/>
    <w:basedOn w:val="DefaultParagraphFont"/>
    <w:rsid w:val="00584046"/>
  </w:style>
  <w:style w:type="character" w:customStyle="1" w:styleId="ff">
    <w:name w:val="ff"/>
    <w:basedOn w:val="DefaultParagraphFont"/>
    <w:rsid w:val="00584046"/>
  </w:style>
  <w:style w:type="character" w:customStyle="1" w:styleId="fr">
    <w:name w:val="fr"/>
    <w:basedOn w:val="DefaultParagraphFont"/>
    <w:rsid w:val="00584046"/>
  </w:style>
  <w:style w:type="character" w:customStyle="1" w:styleId="fq">
    <w:name w:val="fq"/>
    <w:basedOn w:val="DefaultParagraphFont"/>
    <w:rsid w:val="00584046"/>
  </w:style>
  <w:style w:type="character" w:customStyle="1" w:styleId="f4">
    <w:name w:val="f4"/>
    <w:basedOn w:val="DefaultParagraphFont"/>
    <w:rsid w:val="00584046"/>
  </w:style>
  <w:style w:type="paragraph" w:styleId="ListParagraph">
    <w:name w:val="List Paragraph"/>
    <w:basedOn w:val="Normal"/>
    <w:uiPriority w:val="34"/>
    <w:qFormat/>
    <w:rsid w:val="00584046"/>
    <w:pPr>
      <w:ind w:left="720"/>
      <w:contextualSpacing/>
    </w:pPr>
  </w:style>
  <w:style w:type="character" w:styleId="Hyperlink">
    <w:name w:val="Hyperlink"/>
    <w:basedOn w:val="DefaultParagraphFont"/>
    <w:uiPriority w:val="99"/>
    <w:unhideWhenUsed/>
    <w:rsid w:val="00584046"/>
    <w:rPr>
      <w:color w:val="0000FF"/>
      <w:u w:val="single"/>
    </w:rPr>
  </w:style>
  <w:style w:type="paragraph" w:customStyle="1" w:styleId="def-head">
    <w:name w:val="def-head"/>
    <w:basedOn w:val="Normal"/>
    <w:rsid w:val="0058404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usage">
    <w:name w:val="usage"/>
    <w:basedOn w:val="DefaultParagraphFont"/>
    <w:rsid w:val="00584046"/>
  </w:style>
  <w:style w:type="character" w:customStyle="1" w:styleId="eg">
    <w:name w:val="eg"/>
    <w:basedOn w:val="DefaultParagraphFont"/>
    <w:rsid w:val="00584046"/>
  </w:style>
  <w:style w:type="character" w:styleId="Emphasis">
    <w:name w:val="Emphasis"/>
    <w:basedOn w:val="DefaultParagraphFont"/>
    <w:uiPriority w:val="20"/>
    <w:qFormat/>
    <w:rsid w:val="00584046"/>
    <w:rPr>
      <w:i/>
      <w:iCs/>
    </w:rPr>
  </w:style>
  <w:style w:type="character" w:customStyle="1" w:styleId="hw">
    <w:name w:val="hw"/>
    <w:basedOn w:val="DefaultParagraphFont"/>
    <w:rsid w:val="00584046"/>
  </w:style>
  <w:style w:type="character" w:customStyle="1" w:styleId="pos">
    <w:name w:val="pos"/>
    <w:basedOn w:val="DefaultParagraphFont"/>
    <w:rsid w:val="00584046"/>
  </w:style>
  <w:style w:type="character" w:customStyle="1" w:styleId="iteration">
    <w:name w:val="iteration"/>
    <w:basedOn w:val="DefaultParagraphFont"/>
    <w:rsid w:val="00584046"/>
  </w:style>
  <w:style w:type="character" w:customStyle="1" w:styleId="grammaticalnote">
    <w:name w:val="grammatical_note"/>
    <w:basedOn w:val="DefaultParagraphFont"/>
    <w:rsid w:val="00584046"/>
  </w:style>
  <w:style w:type="character" w:customStyle="1" w:styleId="ind">
    <w:name w:val="ind"/>
    <w:basedOn w:val="DefaultParagraphFont"/>
    <w:rsid w:val="00584046"/>
  </w:style>
  <w:style w:type="character" w:customStyle="1" w:styleId="subsenseiteration">
    <w:name w:val="subsenseiteration"/>
    <w:basedOn w:val="DefaultParagraphFont"/>
    <w:rsid w:val="00584046"/>
  </w:style>
  <w:style w:type="character" w:styleId="Strong">
    <w:name w:val="Strong"/>
    <w:basedOn w:val="DefaultParagraphFont"/>
    <w:uiPriority w:val="22"/>
    <w:qFormat/>
    <w:rsid w:val="00584046"/>
    <w:rPr>
      <w:b/>
      <w:bCs/>
    </w:rPr>
  </w:style>
  <w:style w:type="table" w:styleId="TableGrid">
    <w:name w:val="Table Grid"/>
    <w:basedOn w:val="TableNormal"/>
    <w:uiPriority w:val="39"/>
    <w:rsid w:val="0058404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84046"/>
    <w:pPr>
      <w:spacing w:after="200" w:line="240" w:lineRule="auto"/>
    </w:pPr>
    <w:rPr>
      <w:i/>
      <w:iCs/>
      <w:color w:val="44546A" w:themeColor="text2"/>
      <w:sz w:val="18"/>
      <w:szCs w:val="18"/>
      <w:lang w:val="en-GB"/>
    </w:rPr>
  </w:style>
  <w:style w:type="paragraph" w:customStyle="1" w:styleId="EndNoteBibliographyTitle">
    <w:name w:val="EndNote Bibliography Title"/>
    <w:basedOn w:val="Normal"/>
    <w:link w:val="EndNoteBibliographyTitleChar"/>
    <w:rsid w:val="0058404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84046"/>
    <w:rPr>
      <w:rFonts w:ascii="Calibri" w:hAnsi="Calibri" w:cs="Calibri"/>
      <w:noProof/>
    </w:rPr>
  </w:style>
  <w:style w:type="paragraph" w:customStyle="1" w:styleId="EndNoteBibliography">
    <w:name w:val="EndNote Bibliography"/>
    <w:basedOn w:val="Normal"/>
    <w:link w:val="EndNoteBibliographyChar"/>
    <w:rsid w:val="0058404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84046"/>
    <w:rPr>
      <w:rFonts w:ascii="Calibri" w:hAnsi="Calibri" w:cs="Calibri"/>
      <w:noProof/>
    </w:rPr>
  </w:style>
  <w:style w:type="character" w:styleId="CommentReference">
    <w:name w:val="annotation reference"/>
    <w:basedOn w:val="DefaultParagraphFont"/>
    <w:uiPriority w:val="99"/>
    <w:semiHidden/>
    <w:unhideWhenUsed/>
    <w:rsid w:val="00584046"/>
    <w:rPr>
      <w:sz w:val="16"/>
      <w:szCs w:val="16"/>
    </w:rPr>
  </w:style>
  <w:style w:type="paragraph" w:styleId="CommentText">
    <w:name w:val="annotation text"/>
    <w:basedOn w:val="Normal"/>
    <w:link w:val="CommentTextChar"/>
    <w:uiPriority w:val="99"/>
    <w:semiHidden/>
    <w:unhideWhenUsed/>
    <w:rsid w:val="00584046"/>
    <w:pPr>
      <w:spacing w:line="240" w:lineRule="auto"/>
    </w:pPr>
    <w:rPr>
      <w:sz w:val="20"/>
      <w:szCs w:val="20"/>
    </w:rPr>
  </w:style>
  <w:style w:type="character" w:customStyle="1" w:styleId="CommentTextChar">
    <w:name w:val="Comment Text Char"/>
    <w:basedOn w:val="DefaultParagraphFont"/>
    <w:link w:val="CommentText"/>
    <w:uiPriority w:val="99"/>
    <w:semiHidden/>
    <w:rsid w:val="00584046"/>
    <w:rPr>
      <w:sz w:val="20"/>
      <w:szCs w:val="20"/>
    </w:rPr>
  </w:style>
  <w:style w:type="paragraph" w:styleId="BalloonText">
    <w:name w:val="Balloon Text"/>
    <w:basedOn w:val="Normal"/>
    <w:link w:val="BalloonTextChar"/>
    <w:uiPriority w:val="99"/>
    <w:semiHidden/>
    <w:unhideWhenUsed/>
    <w:rsid w:val="00584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046"/>
    <w:rPr>
      <w:rFonts w:ascii="Segoe UI" w:hAnsi="Segoe UI" w:cs="Segoe UI"/>
      <w:sz w:val="18"/>
      <w:szCs w:val="18"/>
    </w:rPr>
  </w:style>
  <w:style w:type="paragraph" w:styleId="FootnoteText">
    <w:name w:val="footnote text"/>
    <w:basedOn w:val="Normal"/>
    <w:link w:val="FootnoteTextChar"/>
    <w:uiPriority w:val="99"/>
    <w:unhideWhenUsed/>
    <w:rsid w:val="00584046"/>
    <w:pPr>
      <w:spacing w:after="0" w:line="240" w:lineRule="auto"/>
    </w:pPr>
    <w:rPr>
      <w:sz w:val="20"/>
      <w:szCs w:val="20"/>
    </w:rPr>
  </w:style>
  <w:style w:type="character" w:customStyle="1" w:styleId="FootnoteTextChar">
    <w:name w:val="Footnote Text Char"/>
    <w:basedOn w:val="DefaultParagraphFont"/>
    <w:link w:val="FootnoteText"/>
    <w:uiPriority w:val="99"/>
    <w:rsid w:val="00584046"/>
    <w:rPr>
      <w:sz w:val="20"/>
      <w:szCs w:val="20"/>
    </w:rPr>
  </w:style>
  <w:style w:type="character" w:styleId="FootnoteReference">
    <w:name w:val="footnote reference"/>
    <w:basedOn w:val="DefaultParagraphFont"/>
    <w:uiPriority w:val="99"/>
    <w:semiHidden/>
    <w:unhideWhenUsed/>
    <w:rsid w:val="00584046"/>
    <w:rPr>
      <w:vertAlign w:val="superscript"/>
    </w:rPr>
  </w:style>
  <w:style w:type="paragraph" w:styleId="Header">
    <w:name w:val="header"/>
    <w:basedOn w:val="Normal"/>
    <w:link w:val="HeaderChar"/>
    <w:uiPriority w:val="99"/>
    <w:unhideWhenUsed/>
    <w:rsid w:val="00584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046"/>
  </w:style>
  <w:style w:type="paragraph" w:styleId="Footer">
    <w:name w:val="footer"/>
    <w:basedOn w:val="Normal"/>
    <w:link w:val="FooterChar"/>
    <w:uiPriority w:val="99"/>
    <w:unhideWhenUsed/>
    <w:rsid w:val="00584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046"/>
  </w:style>
  <w:style w:type="paragraph" w:styleId="CommentSubject">
    <w:name w:val="annotation subject"/>
    <w:basedOn w:val="CommentText"/>
    <w:next w:val="CommentText"/>
    <w:link w:val="CommentSubjectChar"/>
    <w:uiPriority w:val="99"/>
    <w:semiHidden/>
    <w:unhideWhenUsed/>
    <w:rsid w:val="00584046"/>
    <w:rPr>
      <w:b/>
      <w:bCs/>
    </w:rPr>
  </w:style>
  <w:style w:type="character" w:customStyle="1" w:styleId="CommentSubjectChar">
    <w:name w:val="Comment Subject Char"/>
    <w:basedOn w:val="CommentTextChar"/>
    <w:link w:val="CommentSubject"/>
    <w:uiPriority w:val="99"/>
    <w:semiHidden/>
    <w:rsid w:val="00584046"/>
    <w:rPr>
      <w:b/>
      <w:bCs/>
      <w:sz w:val="20"/>
      <w:szCs w:val="20"/>
    </w:rPr>
  </w:style>
  <w:style w:type="paragraph" w:styleId="Revision">
    <w:name w:val="Revision"/>
    <w:hidden/>
    <w:uiPriority w:val="99"/>
    <w:semiHidden/>
    <w:rsid w:val="008B1AF6"/>
    <w:pPr>
      <w:spacing w:after="0" w:line="240" w:lineRule="auto"/>
    </w:pPr>
  </w:style>
  <w:style w:type="paragraph" w:styleId="NormalWeb">
    <w:name w:val="Normal (Web)"/>
    <w:basedOn w:val="Normal"/>
    <w:uiPriority w:val="99"/>
    <w:semiHidden/>
    <w:unhideWhenUsed/>
    <w:rsid w:val="00BC1F1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UnresolvedMention1">
    <w:name w:val="Unresolved Mention1"/>
    <w:basedOn w:val="DefaultParagraphFont"/>
    <w:uiPriority w:val="99"/>
    <w:semiHidden/>
    <w:unhideWhenUsed/>
    <w:rsid w:val="00BC1F1E"/>
    <w:rPr>
      <w:color w:val="808080"/>
      <w:shd w:val="clear" w:color="auto" w:fill="E6E6E6"/>
    </w:rPr>
  </w:style>
  <w:style w:type="character" w:styleId="UnresolvedMention">
    <w:name w:val="Unresolved Mention"/>
    <w:basedOn w:val="DefaultParagraphFont"/>
    <w:uiPriority w:val="99"/>
    <w:semiHidden/>
    <w:unhideWhenUsed/>
    <w:rsid w:val="008C6A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0845">
      <w:bodyDiv w:val="1"/>
      <w:marLeft w:val="0"/>
      <w:marRight w:val="0"/>
      <w:marTop w:val="0"/>
      <w:marBottom w:val="0"/>
      <w:divBdr>
        <w:top w:val="none" w:sz="0" w:space="0" w:color="auto"/>
        <w:left w:val="none" w:sz="0" w:space="0" w:color="auto"/>
        <w:bottom w:val="none" w:sz="0" w:space="0" w:color="auto"/>
        <w:right w:val="none" w:sz="0" w:space="0" w:color="auto"/>
      </w:divBdr>
    </w:div>
    <w:div w:id="265385516">
      <w:bodyDiv w:val="1"/>
      <w:marLeft w:val="0"/>
      <w:marRight w:val="0"/>
      <w:marTop w:val="0"/>
      <w:marBottom w:val="0"/>
      <w:divBdr>
        <w:top w:val="none" w:sz="0" w:space="0" w:color="auto"/>
        <w:left w:val="none" w:sz="0" w:space="0" w:color="auto"/>
        <w:bottom w:val="none" w:sz="0" w:space="0" w:color="auto"/>
        <w:right w:val="none" w:sz="0" w:space="0" w:color="auto"/>
      </w:divBdr>
      <w:divsChild>
        <w:div w:id="1435370270">
          <w:marLeft w:val="0"/>
          <w:marRight w:val="0"/>
          <w:marTop w:val="0"/>
          <w:marBottom w:val="120"/>
          <w:divBdr>
            <w:top w:val="none" w:sz="0" w:space="0" w:color="auto"/>
            <w:left w:val="none" w:sz="0" w:space="0" w:color="auto"/>
            <w:bottom w:val="none" w:sz="0" w:space="0" w:color="auto"/>
            <w:right w:val="none" w:sz="0" w:space="0" w:color="auto"/>
          </w:divBdr>
          <w:divsChild>
            <w:div w:id="943419801">
              <w:marLeft w:val="0"/>
              <w:marRight w:val="0"/>
              <w:marTop w:val="60"/>
              <w:marBottom w:val="105"/>
              <w:divBdr>
                <w:top w:val="none" w:sz="0" w:space="0" w:color="auto"/>
                <w:left w:val="none" w:sz="0" w:space="0" w:color="auto"/>
                <w:bottom w:val="none" w:sz="0" w:space="0" w:color="auto"/>
                <w:right w:val="none" w:sz="0" w:space="0" w:color="auto"/>
              </w:divBdr>
              <w:divsChild>
                <w:div w:id="416248238">
                  <w:marLeft w:val="0"/>
                  <w:marRight w:val="0"/>
                  <w:marTop w:val="0"/>
                  <w:marBottom w:val="0"/>
                  <w:divBdr>
                    <w:top w:val="none" w:sz="0" w:space="0" w:color="auto"/>
                    <w:left w:val="none" w:sz="0" w:space="0" w:color="auto"/>
                    <w:bottom w:val="none" w:sz="0" w:space="0" w:color="auto"/>
                    <w:right w:val="none" w:sz="0" w:space="0" w:color="auto"/>
                  </w:divBdr>
                </w:div>
              </w:divsChild>
            </w:div>
            <w:div w:id="1851679833">
              <w:marLeft w:val="0"/>
              <w:marRight w:val="0"/>
              <w:marTop w:val="0"/>
              <w:marBottom w:val="0"/>
              <w:divBdr>
                <w:top w:val="none" w:sz="0" w:space="0" w:color="auto"/>
                <w:left w:val="none" w:sz="0" w:space="0" w:color="auto"/>
                <w:bottom w:val="none" w:sz="0" w:space="0" w:color="auto"/>
                <w:right w:val="none" w:sz="0" w:space="0" w:color="auto"/>
              </w:divBdr>
              <w:divsChild>
                <w:div w:id="579101389">
                  <w:marLeft w:val="0"/>
                  <w:marRight w:val="0"/>
                  <w:marTop w:val="60"/>
                  <w:marBottom w:val="105"/>
                  <w:divBdr>
                    <w:top w:val="none" w:sz="0" w:space="0" w:color="auto"/>
                    <w:left w:val="none" w:sz="0" w:space="0" w:color="auto"/>
                    <w:bottom w:val="none" w:sz="0" w:space="0" w:color="auto"/>
                    <w:right w:val="none" w:sz="0" w:space="0" w:color="auto"/>
                  </w:divBdr>
                </w:div>
                <w:div w:id="588851395">
                  <w:marLeft w:val="0"/>
                  <w:marRight w:val="120"/>
                  <w:marTop w:val="105"/>
                  <w:marBottom w:val="105"/>
                  <w:divBdr>
                    <w:top w:val="none" w:sz="0" w:space="0" w:color="auto"/>
                    <w:left w:val="none" w:sz="0" w:space="0" w:color="auto"/>
                    <w:bottom w:val="none" w:sz="0" w:space="0" w:color="auto"/>
                    <w:right w:val="none" w:sz="0" w:space="0" w:color="auto"/>
                  </w:divBdr>
                </w:div>
              </w:divsChild>
            </w:div>
          </w:divsChild>
        </w:div>
      </w:divsChild>
    </w:div>
    <w:div w:id="344746372">
      <w:bodyDiv w:val="1"/>
      <w:marLeft w:val="0"/>
      <w:marRight w:val="0"/>
      <w:marTop w:val="0"/>
      <w:marBottom w:val="0"/>
      <w:divBdr>
        <w:top w:val="none" w:sz="0" w:space="0" w:color="auto"/>
        <w:left w:val="none" w:sz="0" w:space="0" w:color="auto"/>
        <w:bottom w:val="none" w:sz="0" w:space="0" w:color="auto"/>
        <w:right w:val="none" w:sz="0" w:space="0" w:color="auto"/>
      </w:divBdr>
      <w:divsChild>
        <w:div w:id="793794740">
          <w:marLeft w:val="0"/>
          <w:marRight w:val="0"/>
          <w:marTop w:val="0"/>
          <w:marBottom w:val="0"/>
          <w:divBdr>
            <w:top w:val="none" w:sz="0" w:space="0" w:color="auto"/>
            <w:left w:val="none" w:sz="0" w:space="0" w:color="auto"/>
            <w:bottom w:val="none" w:sz="0" w:space="0" w:color="auto"/>
            <w:right w:val="none" w:sz="0" w:space="0" w:color="auto"/>
          </w:divBdr>
          <w:divsChild>
            <w:div w:id="1193305670">
              <w:marLeft w:val="0"/>
              <w:marRight w:val="0"/>
              <w:marTop w:val="0"/>
              <w:marBottom w:val="0"/>
              <w:divBdr>
                <w:top w:val="none" w:sz="0" w:space="0" w:color="auto"/>
                <w:left w:val="none" w:sz="0" w:space="0" w:color="auto"/>
                <w:bottom w:val="none" w:sz="0" w:space="0" w:color="auto"/>
                <w:right w:val="none" w:sz="0" w:space="0" w:color="auto"/>
              </w:divBdr>
              <w:divsChild>
                <w:div w:id="1254432111">
                  <w:marLeft w:val="0"/>
                  <w:marRight w:val="0"/>
                  <w:marTop w:val="0"/>
                  <w:marBottom w:val="0"/>
                  <w:divBdr>
                    <w:top w:val="none" w:sz="0" w:space="0" w:color="auto"/>
                    <w:left w:val="none" w:sz="0" w:space="0" w:color="auto"/>
                    <w:bottom w:val="none" w:sz="0" w:space="0" w:color="auto"/>
                    <w:right w:val="none" w:sz="0" w:space="0" w:color="auto"/>
                  </w:divBdr>
                  <w:divsChild>
                    <w:div w:id="591865327">
                      <w:marLeft w:val="0"/>
                      <w:marRight w:val="0"/>
                      <w:marTop w:val="0"/>
                      <w:marBottom w:val="0"/>
                      <w:divBdr>
                        <w:top w:val="none" w:sz="0" w:space="0" w:color="auto"/>
                        <w:left w:val="none" w:sz="0" w:space="0" w:color="auto"/>
                        <w:bottom w:val="none" w:sz="0" w:space="0" w:color="auto"/>
                        <w:right w:val="none" w:sz="0" w:space="0" w:color="auto"/>
                      </w:divBdr>
                      <w:divsChild>
                        <w:div w:id="128279700">
                          <w:marLeft w:val="0"/>
                          <w:marRight w:val="0"/>
                          <w:marTop w:val="0"/>
                          <w:marBottom w:val="0"/>
                          <w:divBdr>
                            <w:top w:val="none" w:sz="0" w:space="0" w:color="auto"/>
                            <w:left w:val="none" w:sz="0" w:space="0" w:color="auto"/>
                            <w:bottom w:val="none" w:sz="0" w:space="0" w:color="auto"/>
                            <w:right w:val="none" w:sz="0" w:space="0" w:color="auto"/>
                          </w:divBdr>
                          <w:divsChild>
                            <w:div w:id="243608412">
                              <w:marLeft w:val="0"/>
                              <w:marRight w:val="0"/>
                              <w:marTop w:val="0"/>
                              <w:marBottom w:val="600"/>
                              <w:divBdr>
                                <w:top w:val="none" w:sz="0" w:space="0" w:color="auto"/>
                                <w:left w:val="none" w:sz="0" w:space="0" w:color="auto"/>
                                <w:bottom w:val="none" w:sz="0" w:space="0" w:color="auto"/>
                                <w:right w:val="none" w:sz="0" w:space="0" w:color="auto"/>
                              </w:divBdr>
                              <w:divsChild>
                                <w:div w:id="1226839879">
                                  <w:marLeft w:val="0"/>
                                  <w:marRight w:val="0"/>
                                  <w:marTop w:val="0"/>
                                  <w:marBottom w:val="0"/>
                                  <w:divBdr>
                                    <w:top w:val="none" w:sz="0" w:space="0" w:color="auto"/>
                                    <w:left w:val="none" w:sz="0" w:space="0" w:color="auto"/>
                                    <w:bottom w:val="none" w:sz="0" w:space="0" w:color="auto"/>
                                    <w:right w:val="none" w:sz="0" w:space="0" w:color="auto"/>
                                  </w:divBdr>
                                  <w:divsChild>
                                    <w:div w:id="1151556049">
                                      <w:marLeft w:val="0"/>
                                      <w:marRight w:val="0"/>
                                      <w:marTop w:val="0"/>
                                      <w:marBottom w:val="0"/>
                                      <w:divBdr>
                                        <w:top w:val="none" w:sz="0" w:space="0" w:color="auto"/>
                                        <w:left w:val="none" w:sz="0" w:space="0" w:color="auto"/>
                                        <w:bottom w:val="none" w:sz="0" w:space="0" w:color="auto"/>
                                        <w:right w:val="none" w:sz="0" w:space="0" w:color="auto"/>
                                      </w:divBdr>
                                      <w:divsChild>
                                        <w:div w:id="402799461">
                                          <w:marLeft w:val="0"/>
                                          <w:marRight w:val="0"/>
                                          <w:marTop w:val="0"/>
                                          <w:marBottom w:val="120"/>
                                          <w:divBdr>
                                            <w:top w:val="none" w:sz="0" w:space="0" w:color="auto"/>
                                            <w:left w:val="none" w:sz="0" w:space="0" w:color="auto"/>
                                            <w:bottom w:val="none" w:sz="0" w:space="0" w:color="auto"/>
                                            <w:right w:val="none" w:sz="0" w:space="0" w:color="auto"/>
                                          </w:divBdr>
                                          <w:divsChild>
                                            <w:div w:id="37319708">
                                              <w:marLeft w:val="0"/>
                                              <w:marRight w:val="0"/>
                                              <w:marTop w:val="60"/>
                                              <w:marBottom w:val="105"/>
                                              <w:divBdr>
                                                <w:top w:val="none" w:sz="0" w:space="0" w:color="auto"/>
                                                <w:left w:val="none" w:sz="0" w:space="0" w:color="auto"/>
                                                <w:bottom w:val="none" w:sz="0" w:space="0" w:color="auto"/>
                                                <w:right w:val="none" w:sz="0" w:space="0" w:color="auto"/>
                                              </w:divBdr>
                                              <w:divsChild>
                                                <w:div w:id="1088422025">
                                                  <w:marLeft w:val="0"/>
                                                  <w:marRight w:val="0"/>
                                                  <w:marTop w:val="0"/>
                                                  <w:marBottom w:val="0"/>
                                                  <w:divBdr>
                                                    <w:top w:val="none" w:sz="0" w:space="0" w:color="auto"/>
                                                    <w:left w:val="none" w:sz="0" w:space="0" w:color="auto"/>
                                                    <w:bottom w:val="none" w:sz="0" w:space="0" w:color="auto"/>
                                                    <w:right w:val="none" w:sz="0" w:space="0" w:color="auto"/>
                                                  </w:divBdr>
                                                </w:div>
                                              </w:divsChild>
                                            </w:div>
                                            <w:div w:id="1362779880">
                                              <w:marLeft w:val="0"/>
                                              <w:marRight w:val="0"/>
                                              <w:marTop w:val="0"/>
                                              <w:marBottom w:val="120"/>
                                              <w:divBdr>
                                                <w:top w:val="none" w:sz="0" w:space="0" w:color="auto"/>
                                                <w:left w:val="none" w:sz="0" w:space="0" w:color="auto"/>
                                                <w:bottom w:val="none" w:sz="0" w:space="0" w:color="auto"/>
                                                <w:right w:val="none" w:sz="0" w:space="0" w:color="auto"/>
                                              </w:divBdr>
                                              <w:divsChild>
                                                <w:div w:id="42103626">
                                                  <w:marLeft w:val="0"/>
                                                  <w:marRight w:val="0"/>
                                                  <w:marTop w:val="0"/>
                                                  <w:marBottom w:val="0"/>
                                                  <w:divBdr>
                                                    <w:top w:val="none" w:sz="0" w:space="0" w:color="auto"/>
                                                    <w:left w:val="none" w:sz="0" w:space="0" w:color="auto"/>
                                                    <w:bottom w:val="none" w:sz="0" w:space="0" w:color="auto"/>
                                                    <w:right w:val="none" w:sz="0" w:space="0" w:color="auto"/>
                                                  </w:divBdr>
                                                  <w:divsChild>
                                                    <w:div w:id="1907496932">
                                                      <w:marLeft w:val="0"/>
                                                      <w:marRight w:val="120"/>
                                                      <w:marTop w:val="105"/>
                                                      <w:marBottom w:val="105"/>
                                                      <w:divBdr>
                                                        <w:top w:val="none" w:sz="0" w:space="0" w:color="auto"/>
                                                        <w:left w:val="none" w:sz="0" w:space="0" w:color="auto"/>
                                                        <w:bottom w:val="none" w:sz="0" w:space="0" w:color="auto"/>
                                                        <w:right w:val="none" w:sz="0" w:space="0" w:color="auto"/>
                                                      </w:divBdr>
                                                    </w:div>
                                                  </w:divsChild>
                                                </w:div>
                                                <w:div w:id="697701353">
                                                  <w:marLeft w:val="0"/>
                                                  <w:marRight w:val="0"/>
                                                  <w:marTop w:val="0"/>
                                                  <w:marBottom w:val="0"/>
                                                  <w:divBdr>
                                                    <w:top w:val="none" w:sz="0" w:space="0" w:color="auto"/>
                                                    <w:left w:val="none" w:sz="0" w:space="0" w:color="auto"/>
                                                    <w:bottom w:val="none" w:sz="0" w:space="0" w:color="auto"/>
                                                    <w:right w:val="none" w:sz="0" w:space="0" w:color="auto"/>
                                                  </w:divBdr>
                                                  <w:divsChild>
                                                    <w:div w:id="300505535">
                                                      <w:marLeft w:val="0"/>
                                                      <w:marRight w:val="120"/>
                                                      <w:marTop w:val="105"/>
                                                      <w:marBottom w:val="105"/>
                                                      <w:divBdr>
                                                        <w:top w:val="none" w:sz="0" w:space="0" w:color="auto"/>
                                                        <w:left w:val="none" w:sz="0" w:space="0" w:color="auto"/>
                                                        <w:bottom w:val="none" w:sz="0" w:space="0" w:color="auto"/>
                                                        <w:right w:val="none" w:sz="0" w:space="0" w:color="auto"/>
                                                      </w:divBdr>
                                                    </w:div>
                                                  </w:divsChild>
                                                </w:div>
                                                <w:div w:id="2003655966">
                                                  <w:marLeft w:val="0"/>
                                                  <w:marRight w:val="0"/>
                                                  <w:marTop w:val="60"/>
                                                  <w:marBottom w:val="105"/>
                                                  <w:divBdr>
                                                    <w:top w:val="none" w:sz="0" w:space="0" w:color="auto"/>
                                                    <w:left w:val="none" w:sz="0" w:space="0" w:color="auto"/>
                                                    <w:bottom w:val="none" w:sz="0" w:space="0" w:color="auto"/>
                                                    <w:right w:val="none" w:sz="0" w:space="0" w:color="auto"/>
                                                  </w:divBdr>
                                                  <w:divsChild>
                                                    <w:div w:id="4949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56650">
                                              <w:marLeft w:val="0"/>
                                              <w:marRight w:val="0"/>
                                              <w:marTop w:val="0"/>
                                              <w:marBottom w:val="0"/>
                                              <w:divBdr>
                                                <w:top w:val="none" w:sz="0" w:space="0" w:color="auto"/>
                                                <w:left w:val="none" w:sz="0" w:space="0" w:color="auto"/>
                                                <w:bottom w:val="none" w:sz="0" w:space="0" w:color="auto"/>
                                                <w:right w:val="none" w:sz="0" w:space="0" w:color="auto"/>
                                              </w:divBdr>
                                              <w:divsChild>
                                                <w:div w:id="1756901683">
                                                  <w:marLeft w:val="0"/>
                                                  <w:marRight w:val="120"/>
                                                  <w:marTop w:val="105"/>
                                                  <w:marBottom w:val="105"/>
                                                  <w:divBdr>
                                                    <w:top w:val="none" w:sz="0" w:space="0" w:color="auto"/>
                                                    <w:left w:val="none" w:sz="0" w:space="0" w:color="auto"/>
                                                    <w:bottom w:val="none" w:sz="0" w:space="0" w:color="auto"/>
                                                    <w:right w:val="none" w:sz="0" w:space="0" w:color="auto"/>
                                                  </w:divBdr>
                                                </w:div>
                                              </w:divsChild>
                                            </w:div>
                                            <w:div w:id="1765223013">
                                              <w:marLeft w:val="0"/>
                                              <w:marRight w:val="0"/>
                                              <w:marTop w:val="0"/>
                                              <w:marBottom w:val="120"/>
                                              <w:divBdr>
                                                <w:top w:val="none" w:sz="0" w:space="0" w:color="auto"/>
                                                <w:left w:val="none" w:sz="0" w:space="0" w:color="auto"/>
                                                <w:bottom w:val="none" w:sz="0" w:space="0" w:color="auto"/>
                                                <w:right w:val="none" w:sz="0" w:space="0" w:color="auto"/>
                                              </w:divBdr>
                                              <w:divsChild>
                                                <w:div w:id="564531838">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120"/>
                                                      <w:marTop w:val="105"/>
                                                      <w:marBottom w:val="105"/>
                                                      <w:divBdr>
                                                        <w:top w:val="none" w:sz="0" w:space="0" w:color="auto"/>
                                                        <w:left w:val="none" w:sz="0" w:space="0" w:color="auto"/>
                                                        <w:bottom w:val="none" w:sz="0" w:space="0" w:color="auto"/>
                                                        <w:right w:val="none" w:sz="0" w:space="0" w:color="auto"/>
                                                      </w:divBdr>
                                                    </w:div>
                                                  </w:divsChild>
                                                </w:div>
                                                <w:div w:id="797727840">
                                                  <w:marLeft w:val="0"/>
                                                  <w:marRight w:val="0"/>
                                                  <w:marTop w:val="0"/>
                                                  <w:marBottom w:val="0"/>
                                                  <w:divBdr>
                                                    <w:top w:val="none" w:sz="0" w:space="0" w:color="auto"/>
                                                    <w:left w:val="none" w:sz="0" w:space="0" w:color="auto"/>
                                                    <w:bottom w:val="none" w:sz="0" w:space="0" w:color="auto"/>
                                                    <w:right w:val="none" w:sz="0" w:space="0" w:color="auto"/>
                                                  </w:divBdr>
                                                  <w:divsChild>
                                                    <w:div w:id="1937666748">
                                                      <w:marLeft w:val="0"/>
                                                      <w:marRight w:val="120"/>
                                                      <w:marTop w:val="105"/>
                                                      <w:marBottom w:val="105"/>
                                                      <w:divBdr>
                                                        <w:top w:val="none" w:sz="0" w:space="0" w:color="auto"/>
                                                        <w:left w:val="none" w:sz="0" w:space="0" w:color="auto"/>
                                                        <w:bottom w:val="none" w:sz="0" w:space="0" w:color="auto"/>
                                                        <w:right w:val="none" w:sz="0" w:space="0" w:color="auto"/>
                                                      </w:divBdr>
                                                    </w:div>
                                                  </w:divsChild>
                                                </w:div>
                                                <w:div w:id="1199783753">
                                                  <w:marLeft w:val="0"/>
                                                  <w:marRight w:val="0"/>
                                                  <w:marTop w:val="60"/>
                                                  <w:marBottom w:val="105"/>
                                                  <w:divBdr>
                                                    <w:top w:val="none" w:sz="0" w:space="0" w:color="auto"/>
                                                    <w:left w:val="none" w:sz="0" w:space="0" w:color="auto"/>
                                                    <w:bottom w:val="none" w:sz="0" w:space="0" w:color="auto"/>
                                                    <w:right w:val="none" w:sz="0" w:space="0" w:color="auto"/>
                                                  </w:divBdr>
                                                  <w:divsChild>
                                                    <w:div w:id="21120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1736">
                                              <w:marLeft w:val="0"/>
                                              <w:marRight w:val="0"/>
                                              <w:marTop w:val="0"/>
                                              <w:marBottom w:val="120"/>
                                              <w:divBdr>
                                                <w:top w:val="none" w:sz="0" w:space="0" w:color="auto"/>
                                                <w:left w:val="none" w:sz="0" w:space="0" w:color="auto"/>
                                                <w:bottom w:val="none" w:sz="0" w:space="0" w:color="auto"/>
                                                <w:right w:val="none" w:sz="0" w:space="0" w:color="auto"/>
                                              </w:divBdr>
                                              <w:divsChild>
                                                <w:div w:id="772212284">
                                                  <w:marLeft w:val="0"/>
                                                  <w:marRight w:val="0"/>
                                                  <w:marTop w:val="0"/>
                                                  <w:marBottom w:val="0"/>
                                                  <w:divBdr>
                                                    <w:top w:val="none" w:sz="0" w:space="0" w:color="auto"/>
                                                    <w:left w:val="none" w:sz="0" w:space="0" w:color="auto"/>
                                                    <w:bottom w:val="none" w:sz="0" w:space="0" w:color="auto"/>
                                                    <w:right w:val="none" w:sz="0" w:space="0" w:color="auto"/>
                                                  </w:divBdr>
                                                  <w:divsChild>
                                                    <w:div w:id="576400338">
                                                      <w:marLeft w:val="0"/>
                                                      <w:marRight w:val="120"/>
                                                      <w:marTop w:val="105"/>
                                                      <w:marBottom w:val="105"/>
                                                      <w:divBdr>
                                                        <w:top w:val="none" w:sz="0" w:space="0" w:color="auto"/>
                                                        <w:left w:val="none" w:sz="0" w:space="0" w:color="auto"/>
                                                        <w:bottom w:val="none" w:sz="0" w:space="0" w:color="auto"/>
                                                        <w:right w:val="none" w:sz="0" w:space="0" w:color="auto"/>
                                                      </w:divBdr>
                                                    </w:div>
                                                  </w:divsChild>
                                                </w:div>
                                                <w:div w:id="658926261">
                                                  <w:marLeft w:val="0"/>
                                                  <w:marRight w:val="0"/>
                                                  <w:marTop w:val="60"/>
                                                  <w:marBottom w:val="105"/>
                                                  <w:divBdr>
                                                    <w:top w:val="none" w:sz="0" w:space="0" w:color="auto"/>
                                                    <w:left w:val="none" w:sz="0" w:space="0" w:color="auto"/>
                                                    <w:bottom w:val="none" w:sz="0" w:space="0" w:color="auto"/>
                                                    <w:right w:val="none" w:sz="0" w:space="0" w:color="auto"/>
                                                  </w:divBdr>
                                                  <w:divsChild>
                                                    <w:div w:id="2061401248">
                                                      <w:marLeft w:val="0"/>
                                                      <w:marRight w:val="0"/>
                                                      <w:marTop w:val="0"/>
                                                      <w:marBottom w:val="0"/>
                                                      <w:divBdr>
                                                        <w:top w:val="none" w:sz="0" w:space="0" w:color="auto"/>
                                                        <w:left w:val="none" w:sz="0" w:space="0" w:color="auto"/>
                                                        <w:bottom w:val="none" w:sz="0" w:space="0" w:color="auto"/>
                                                        <w:right w:val="none" w:sz="0" w:space="0" w:color="auto"/>
                                                      </w:divBdr>
                                                    </w:div>
                                                  </w:divsChild>
                                                </w:div>
                                                <w:div w:id="2107577700">
                                                  <w:marLeft w:val="0"/>
                                                  <w:marRight w:val="0"/>
                                                  <w:marTop w:val="0"/>
                                                  <w:marBottom w:val="0"/>
                                                  <w:divBdr>
                                                    <w:top w:val="none" w:sz="0" w:space="0" w:color="auto"/>
                                                    <w:left w:val="none" w:sz="0" w:space="0" w:color="auto"/>
                                                    <w:bottom w:val="none" w:sz="0" w:space="0" w:color="auto"/>
                                                    <w:right w:val="none" w:sz="0" w:space="0" w:color="auto"/>
                                                  </w:divBdr>
                                                  <w:divsChild>
                                                    <w:div w:id="1064912948">
                                                      <w:marLeft w:val="0"/>
                                                      <w:marRight w:val="120"/>
                                                      <w:marTop w:val="105"/>
                                                      <w:marBottom w:val="105"/>
                                                      <w:divBdr>
                                                        <w:top w:val="none" w:sz="0" w:space="0" w:color="auto"/>
                                                        <w:left w:val="none" w:sz="0" w:space="0" w:color="auto"/>
                                                        <w:bottom w:val="none" w:sz="0" w:space="0" w:color="auto"/>
                                                        <w:right w:val="none" w:sz="0" w:space="0" w:color="auto"/>
                                                      </w:divBdr>
                                                    </w:div>
                                                  </w:divsChild>
                                                </w:div>
                                              </w:divsChild>
                                            </w:div>
                                            <w:div w:id="843587549">
                                              <w:marLeft w:val="0"/>
                                              <w:marRight w:val="0"/>
                                              <w:marTop w:val="0"/>
                                              <w:marBottom w:val="0"/>
                                              <w:divBdr>
                                                <w:top w:val="none" w:sz="0" w:space="0" w:color="auto"/>
                                                <w:left w:val="none" w:sz="0" w:space="0" w:color="auto"/>
                                                <w:bottom w:val="none" w:sz="0" w:space="0" w:color="auto"/>
                                                <w:right w:val="none" w:sz="0" w:space="0" w:color="auto"/>
                                              </w:divBdr>
                                              <w:divsChild>
                                                <w:div w:id="588541327">
                                                  <w:marLeft w:val="0"/>
                                                  <w:marRight w:val="120"/>
                                                  <w:marTop w:val="105"/>
                                                  <w:marBottom w:val="105"/>
                                                  <w:divBdr>
                                                    <w:top w:val="none" w:sz="0" w:space="0" w:color="auto"/>
                                                    <w:left w:val="none" w:sz="0" w:space="0" w:color="auto"/>
                                                    <w:bottom w:val="none" w:sz="0" w:space="0" w:color="auto"/>
                                                    <w:right w:val="none" w:sz="0" w:space="0" w:color="auto"/>
                                                  </w:divBdr>
                                                </w:div>
                                              </w:divsChild>
                                            </w:div>
                                            <w:div w:id="1316912326">
                                              <w:marLeft w:val="0"/>
                                              <w:marRight w:val="0"/>
                                              <w:marTop w:val="60"/>
                                              <w:marBottom w:val="105"/>
                                              <w:divBdr>
                                                <w:top w:val="none" w:sz="0" w:space="0" w:color="auto"/>
                                                <w:left w:val="none" w:sz="0" w:space="0" w:color="auto"/>
                                                <w:bottom w:val="none" w:sz="0" w:space="0" w:color="auto"/>
                                                <w:right w:val="none" w:sz="0" w:space="0" w:color="auto"/>
                                              </w:divBdr>
                                              <w:divsChild>
                                                <w:div w:id="19819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1681">
                                          <w:marLeft w:val="0"/>
                                          <w:marRight w:val="0"/>
                                          <w:marTop w:val="0"/>
                                          <w:marBottom w:val="120"/>
                                          <w:divBdr>
                                            <w:top w:val="none" w:sz="0" w:space="0" w:color="auto"/>
                                            <w:left w:val="none" w:sz="0" w:space="0" w:color="auto"/>
                                            <w:bottom w:val="none" w:sz="0" w:space="0" w:color="auto"/>
                                            <w:right w:val="none" w:sz="0" w:space="0" w:color="auto"/>
                                          </w:divBdr>
                                          <w:divsChild>
                                            <w:div w:id="1832984808">
                                              <w:marLeft w:val="0"/>
                                              <w:marRight w:val="0"/>
                                              <w:marTop w:val="0"/>
                                              <w:marBottom w:val="120"/>
                                              <w:divBdr>
                                                <w:top w:val="none" w:sz="0" w:space="0" w:color="auto"/>
                                                <w:left w:val="none" w:sz="0" w:space="0" w:color="auto"/>
                                                <w:bottom w:val="none" w:sz="0" w:space="0" w:color="auto"/>
                                                <w:right w:val="none" w:sz="0" w:space="0" w:color="auto"/>
                                              </w:divBdr>
                                              <w:divsChild>
                                                <w:div w:id="1528131388">
                                                  <w:marLeft w:val="0"/>
                                                  <w:marRight w:val="0"/>
                                                  <w:marTop w:val="0"/>
                                                  <w:marBottom w:val="0"/>
                                                  <w:divBdr>
                                                    <w:top w:val="none" w:sz="0" w:space="0" w:color="auto"/>
                                                    <w:left w:val="none" w:sz="0" w:space="0" w:color="auto"/>
                                                    <w:bottom w:val="none" w:sz="0" w:space="0" w:color="auto"/>
                                                    <w:right w:val="none" w:sz="0" w:space="0" w:color="auto"/>
                                                  </w:divBdr>
                                                  <w:divsChild>
                                                    <w:div w:id="42943448">
                                                      <w:marLeft w:val="0"/>
                                                      <w:marRight w:val="120"/>
                                                      <w:marTop w:val="105"/>
                                                      <w:marBottom w:val="105"/>
                                                      <w:divBdr>
                                                        <w:top w:val="none" w:sz="0" w:space="0" w:color="auto"/>
                                                        <w:left w:val="none" w:sz="0" w:space="0" w:color="auto"/>
                                                        <w:bottom w:val="none" w:sz="0" w:space="0" w:color="auto"/>
                                                        <w:right w:val="none" w:sz="0" w:space="0" w:color="auto"/>
                                                      </w:divBdr>
                                                    </w:div>
                                                  </w:divsChild>
                                                </w:div>
                                                <w:div w:id="298417707">
                                                  <w:marLeft w:val="0"/>
                                                  <w:marRight w:val="0"/>
                                                  <w:marTop w:val="0"/>
                                                  <w:marBottom w:val="0"/>
                                                  <w:divBdr>
                                                    <w:top w:val="none" w:sz="0" w:space="0" w:color="auto"/>
                                                    <w:left w:val="none" w:sz="0" w:space="0" w:color="auto"/>
                                                    <w:bottom w:val="none" w:sz="0" w:space="0" w:color="auto"/>
                                                    <w:right w:val="none" w:sz="0" w:space="0" w:color="auto"/>
                                                  </w:divBdr>
                                                  <w:divsChild>
                                                    <w:div w:id="2013141544">
                                                      <w:marLeft w:val="0"/>
                                                      <w:marRight w:val="120"/>
                                                      <w:marTop w:val="105"/>
                                                      <w:marBottom w:val="105"/>
                                                      <w:divBdr>
                                                        <w:top w:val="none" w:sz="0" w:space="0" w:color="auto"/>
                                                        <w:left w:val="none" w:sz="0" w:space="0" w:color="auto"/>
                                                        <w:bottom w:val="none" w:sz="0" w:space="0" w:color="auto"/>
                                                        <w:right w:val="none" w:sz="0" w:space="0" w:color="auto"/>
                                                      </w:divBdr>
                                                    </w:div>
                                                  </w:divsChild>
                                                </w:div>
                                                <w:div w:id="967128094">
                                                  <w:marLeft w:val="0"/>
                                                  <w:marRight w:val="0"/>
                                                  <w:marTop w:val="60"/>
                                                  <w:marBottom w:val="105"/>
                                                  <w:divBdr>
                                                    <w:top w:val="none" w:sz="0" w:space="0" w:color="auto"/>
                                                    <w:left w:val="none" w:sz="0" w:space="0" w:color="auto"/>
                                                    <w:bottom w:val="none" w:sz="0" w:space="0" w:color="auto"/>
                                                    <w:right w:val="none" w:sz="0" w:space="0" w:color="auto"/>
                                                  </w:divBdr>
                                                  <w:divsChild>
                                                    <w:div w:id="6379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3968">
                                              <w:marLeft w:val="0"/>
                                              <w:marRight w:val="0"/>
                                              <w:marTop w:val="60"/>
                                              <w:marBottom w:val="105"/>
                                              <w:divBdr>
                                                <w:top w:val="none" w:sz="0" w:space="0" w:color="auto"/>
                                                <w:left w:val="none" w:sz="0" w:space="0" w:color="auto"/>
                                                <w:bottom w:val="none" w:sz="0" w:space="0" w:color="auto"/>
                                                <w:right w:val="none" w:sz="0" w:space="0" w:color="auto"/>
                                              </w:divBdr>
                                              <w:divsChild>
                                                <w:div w:id="436413281">
                                                  <w:marLeft w:val="0"/>
                                                  <w:marRight w:val="0"/>
                                                  <w:marTop w:val="0"/>
                                                  <w:marBottom w:val="0"/>
                                                  <w:divBdr>
                                                    <w:top w:val="none" w:sz="0" w:space="0" w:color="auto"/>
                                                    <w:left w:val="none" w:sz="0" w:space="0" w:color="auto"/>
                                                    <w:bottom w:val="none" w:sz="0" w:space="0" w:color="auto"/>
                                                    <w:right w:val="none" w:sz="0" w:space="0" w:color="auto"/>
                                                  </w:divBdr>
                                                </w:div>
                                              </w:divsChild>
                                            </w:div>
                                            <w:div w:id="867983451">
                                              <w:marLeft w:val="0"/>
                                              <w:marRight w:val="0"/>
                                              <w:marTop w:val="0"/>
                                              <w:marBottom w:val="0"/>
                                              <w:divBdr>
                                                <w:top w:val="none" w:sz="0" w:space="0" w:color="auto"/>
                                                <w:left w:val="none" w:sz="0" w:space="0" w:color="auto"/>
                                                <w:bottom w:val="none" w:sz="0" w:space="0" w:color="auto"/>
                                                <w:right w:val="none" w:sz="0" w:space="0" w:color="auto"/>
                                              </w:divBdr>
                                              <w:divsChild>
                                                <w:div w:id="482165853">
                                                  <w:marLeft w:val="0"/>
                                                  <w:marRight w:val="120"/>
                                                  <w:marTop w:val="105"/>
                                                  <w:marBottom w:val="105"/>
                                                  <w:divBdr>
                                                    <w:top w:val="none" w:sz="0" w:space="0" w:color="auto"/>
                                                    <w:left w:val="none" w:sz="0" w:space="0" w:color="auto"/>
                                                    <w:bottom w:val="none" w:sz="0" w:space="0" w:color="auto"/>
                                                    <w:right w:val="none" w:sz="0" w:space="0" w:color="auto"/>
                                                  </w:divBdr>
                                                </w:div>
                                              </w:divsChild>
                                            </w:div>
                                            <w:div w:id="565411743">
                                              <w:marLeft w:val="0"/>
                                              <w:marRight w:val="0"/>
                                              <w:marTop w:val="0"/>
                                              <w:marBottom w:val="0"/>
                                              <w:divBdr>
                                                <w:top w:val="none" w:sz="0" w:space="0" w:color="auto"/>
                                                <w:left w:val="none" w:sz="0" w:space="0" w:color="auto"/>
                                                <w:bottom w:val="none" w:sz="0" w:space="0" w:color="auto"/>
                                                <w:right w:val="none" w:sz="0" w:space="0" w:color="auto"/>
                                              </w:divBdr>
                                              <w:divsChild>
                                                <w:div w:id="1079012988">
                                                  <w:marLeft w:val="0"/>
                                                  <w:marRight w:val="120"/>
                                                  <w:marTop w:val="105"/>
                                                  <w:marBottom w:val="105"/>
                                                  <w:divBdr>
                                                    <w:top w:val="none" w:sz="0" w:space="0" w:color="auto"/>
                                                    <w:left w:val="none" w:sz="0" w:space="0" w:color="auto"/>
                                                    <w:bottom w:val="none" w:sz="0" w:space="0" w:color="auto"/>
                                                    <w:right w:val="none" w:sz="0" w:space="0" w:color="auto"/>
                                                  </w:divBdr>
                                                </w:div>
                                              </w:divsChild>
                                            </w:div>
                                          </w:divsChild>
                                        </w:div>
                                        <w:div w:id="1915623978">
                                          <w:marLeft w:val="300"/>
                                          <w:marRight w:val="300"/>
                                          <w:marTop w:val="0"/>
                                          <w:marBottom w:val="135"/>
                                          <w:divBdr>
                                            <w:top w:val="single" w:sz="6" w:space="14" w:color="0164A7"/>
                                            <w:left w:val="none" w:sz="0" w:space="0" w:color="auto"/>
                                            <w:bottom w:val="none" w:sz="0" w:space="0" w:color="auto"/>
                                            <w:right w:val="none" w:sz="0" w:space="0" w:color="auto"/>
                                          </w:divBdr>
                                          <w:divsChild>
                                            <w:div w:id="1760100615">
                                              <w:marLeft w:val="0"/>
                                              <w:marRight w:val="0"/>
                                              <w:marTop w:val="60"/>
                                              <w:marBottom w:val="0"/>
                                              <w:divBdr>
                                                <w:top w:val="none" w:sz="0" w:space="0" w:color="auto"/>
                                                <w:left w:val="none" w:sz="0" w:space="0" w:color="auto"/>
                                                <w:bottom w:val="none" w:sz="0" w:space="0" w:color="auto"/>
                                                <w:right w:val="none" w:sz="0" w:space="0" w:color="auto"/>
                                              </w:divBdr>
                                            </w:div>
                                          </w:divsChild>
                                        </w:div>
                                        <w:div w:id="20856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391946">
          <w:marLeft w:val="0"/>
          <w:marRight w:val="0"/>
          <w:marTop w:val="0"/>
          <w:marBottom w:val="0"/>
          <w:divBdr>
            <w:top w:val="none" w:sz="0" w:space="0" w:color="auto"/>
            <w:left w:val="none" w:sz="0" w:space="0" w:color="auto"/>
            <w:bottom w:val="none" w:sz="0" w:space="0" w:color="auto"/>
            <w:right w:val="none" w:sz="0" w:space="0" w:color="auto"/>
          </w:divBdr>
          <w:divsChild>
            <w:div w:id="597635288">
              <w:marLeft w:val="0"/>
              <w:marRight w:val="0"/>
              <w:marTop w:val="0"/>
              <w:marBottom w:val="0"/>
              <w:divBdr>
                <w:top w:val="none" w:sz="0" w:space="0" w:color="auto"/>
                <w:left w:val="none" w:sz="0" w:space="0" w:color="auto"/>
                <w:bottom w:val="none" w:sz="0" w:space="0" w:color="auto"/>
                <w:right w:val="none" w:sz="0" w:space="0" w:color="auto"/>
              </w:divBdr>
              <w:divsChild>
                <w:div w:id="2661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470576">
      <w:bodyDiv w:val="1"/>
      <w:marLeft w:val="0"/>
      <w:marRight w:val="0"/>
      <w:marTop w:val="0"/>
      <w:marBottom w:val="0"/>
      <w:divBdr>
        <w:top w:val="none" w:sz="0" w:space="0" w:color="auto"/>
        <w:left w:val="none" w:sz="0" w:space="0" w:color="auto"/>
        <w:bottom w:val="none" w:sz="0" w:space="0" w:color="auto"/>
        <w:right w:val="none" w:sz="0" w:space="0" w:color="auto"/>
      </w:divBdr>
    </w:div>
    <w:div w:id="777482402">
      <w:bodyDiv w:val="1"/>
      <w:marLeft w:val="0"/>
      <w:marRight w:val="0"/>
      <w:marTop w:val="0"/>
      <w:marBottom w:val="0"/>
      <w:divBdr>
        <w:top w:val="none" w:sz="0" w:space="0" w:color="auto"/>
        <w:left w:val="none" w:sz="0" w:space="0" w:color="auto"/>
        <w:bottom w:val="none" w:sz="0" w:space="0" w:color="auto"/>
        <w:right w:val="none" w:sz="0" w:space="0" w:color="auto"/>
      </w:divBdr>
    </w:div>
    <w:div w:id="846409427">
      <w:bodyDiv w:val="1"/>
      <w:marLeft w:val="0"/>
      <w:marRight w:val="0"/>
      <w:marTop w:val="0"/>
      <w:marBottom w:val="0"/>
      <w:divBdr>
        <w:top w:val="none" w:sz="0" w:space="0" w:color="auto"/>
        <w:left w:val="none" w:sz="0" w:space="0" w:color="auto"/>
        <w:bottom w:val="none" w:sz="0" w:space="0" w:color="auto"/>
        <w:right w:val="none" w:sz="0" w:space="0" w:color="auto"/>
      </w:divBdr>
    </w:div>
    <w:div w:id="1015578161">
      <w:bodyDiv w:val="1"/>
      <w:marLeft w:val="0"/>
      <w:marRight w:val="0"/>
      <w:marTop w:val="0"/>
      <w:marBottom w:val="0"/>
      <w:divBdr>
        <w:top w:val="none" w:sz="0" w:space="0" w:color="auto"/>
        <w:left w:val="none" w:sz="0" w:space="0" w:color="auto"/>
        <w:bottom w:val="none" w:sz="0" w:space="0" w:color="auto"/>
        <w:right w:val="none" w:sz="0" w:space="0" w:color="auto"/>
      </w:divBdr>
    </w:div>
    <w:div w:id="1215002297">
      <w:bodyDiv w:val="1"/>
      <w:marLeft w:val="0"/>
      <w:marRight w:val="0"/>
      <w:marTop w:val="0"/>
      <w:marBottom w:val="0"/>
      <w:divBdr>
        <w:top w:val="none" w:sz="0" w:space="0" w:color="auto"/>
        <w:left w:val="none" w:sz="0" w:space="0" w:color="auto"/>
        <w:bottom w:val="none" w:sz="0" w:space="0" w:color="auto"/>
        <w:right w:val="none" w:sz="0" w:space="0" w:color="auto"/>
      </w:divBdr>
    </w:div>
    <w:div w:id="1277516432">
      <w:bodyDiv w:val="1"/>
      <w:marLeft w:val="0"/>
      <w:marRight w:val="0"/>
      <w:marTop w:val="0"/>
      <w:marBottom w:val="0"/>
      <w:divBdr>
        <w:top w:val="none" w:sz="0" w:space="0" w:color="auto"/>
        <w:left w:val="none" w:sz="0" w:space="0" w:color="auto"/>
        <w:bottom w:val="none" w:sz="0" w:space="0" w:color="auto"/>
        <w:right w:val="none" w:sz="0" w:space="0" w:color="auto"/>
      </w:divBdr>
    </w:div>
    <w:div w:id="1291790735">
      <w:bodyDiv w:val="1"/>
      <w:marLeft w:val="0"/>
      <w:marRight w:val="0"/>
      <w:marTop w:val="0"/>
      <w:marBottom w:val="0"/>
      <w:divBdr>
        <w:top w:val="none" w:sz="0" w:space="0" w:color="auto"/>
        <w:left w:val="none" w:sz="0" w:space="0" w:color="auto"/>
        <w:bottom w:val="none" w:sz="0" w:space="0" w:color="auto"/>
        <w:right w:val="none" w:sz="0" w:space="0" w:color="auto"/>
      </w:divBdr>
    </w:div>
    <w:div w:id="1399401653">
      <w:bodyDiv w:val="1"/>
      <w:marLeft w:val="0"/>
      <w:marRight w:val="0"/>
      <w:marTop w:val="0"/>
      <w:marBottom w:val="0"/>
      <w:divBdr>
        <w:top w:val="none" w:sz="0" w:space="0" w:color="auto"/>
        <w:left w:val="none" w:sz="0" w:space="0" w:color="auto"/>
        <w:bottom w:val="none" w:sz="0" w:space="0" w:color="auto"/>
        <w:right w:val="none" w:sz="0" w:space="0" w:color="auto"/>
      </w:divBdr>
      <w:divsChild>
        <w:div w:id="144973637">
          <w:marLeft w:val="0"/>
          <w:marRight w:val="0"/>
          <w:marTop w:val="0"/>
          <w:marBottom w:val="0"/>
          <w:divBdr>
            <w:top w:val="none" w:sz="0" w:space="0" w:color="auto"/>
            <w:left w:val="none" w:sz="0" w:space="0" w:color="auto"/>
            <w:bottom w:val="none" w:sz="0" w:space="0" w:color="auto"/>
            <w:right w:val="none" w:sz="0" w:space="0" w:color="auto"/>
          </w:divBdr>
        </w:div>
        <w:div w:id="933630776">
          <w:marLeft w:val="0"/>
          <w:marRight w:val="0"/>
          <w:marTop w:val="0"/>
          <w:marBottom w:val="0"/>
          <w:divBdr>
            <w:top w:val="none" w:sz="0" w:space="0" w:color="auto"/>
            <w:left w:val="none" w:sz="0" w:space="0" w:color="auto"/>
            <w:bottom w:val="none" w:sz="0" w:space="0" w:color="auto"/>
            <w:right w:val="none" w:sz="0" w:space="0" w:color="auto"/>
          </w:divBdr>
          <w:divsChild>
            <w:div w:id="2104380056">
              <w:marLeft w:val="0"/>
              <w:marRight w:val="0"/>
              <w:marTop w:val="0"/>
              <w:marBottom w:val="0"/>
              <w:divBdr>
                <w:top w:val="none" w:sz="0" w:space="0" w:color="auto"/>
                <w:left w:val="none" w:sz="0" w:space="0" w:color="auto"/>
                <w:bottom w:val="none" w:sz="0" w:space="0" w:color="auto"/>
                <w:right w:val="none" w:sz="0" w:space="0" w:color="auto"/>
              </w:divBdr>
              <w:divsChild>
                <w:div w:id="276645080">
                  <w:marLeft w:val="0"/>
                  <w:marRight w:val="0"/>
                  <w:marTop w:val="0"/>
                  <w:marBottom w:val="0"/>
                  <w:divBdr>
                    <w:top w:val="none" w:sz="0" w:space="0" w:color="auto"/>
                    <w:left w:val="none" w:sz="0" w:space="0" w:color="auto"/>
                    <w:bottom w:val="none" w:sz="0" w:space="0" w:color="auto"/>
                    <w:right w:val="none" w:sz="0" w:space="0" w:color="auto"/>
                  </w:divBdr>
                </w:div>
                <w:div w:id="1590233862">
                  <w:marLeft w:val="300"/>
                  <w:marRight w:val="0"/>
                  <w:marTop w:val="0"/>
                  <w:marBottom w:val="0"/>
                  <w:divBdr>
                    <w:top w:val="none" w:sz="0" w:space="0" w:color="auto"/>
                    <w:left w:val="none" w:sz="0" w:space="0" w:color="auto"/>
                    <w:bottom w:val="none" w:sz="0" w:space="0" w:color="auto"/>
                    <w:right w:val="none" w:sz="0" w:space="0" w:color="auto"/>
                  </w:divBdr>
                  <w:divsChild>
                    <w:div w:id="1257900909">
                      <w:marLeft w:val="0"/>
                      <w:marRight w:val="0"/>
                      <w:marTop w:val="0"/>
                      <w:marBottom w:val="0"/>
                      <w:divBdr>
                        <w:top w:val="none" w:sz="0" w:space="0" w:color="auto"/>
                        <w:left w:val="none" w:sz="0" w:space="0" w:color="auto"/>
                        <w:bottom w:val="none" w:sz="0" w:space="0" w:color="auto"/>
                        <w:right w:val="none" w:sz="0" w:space="0" w:color="auto"/>
                      </w:divBdr>
                      <w:divsChild>
                        <w:div w:id="10961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59412">
          <w:marLeft w:val="0"/>
          <w:marRight w:val="0"/>
          <w:marTop w:val="0"/>
          <w:marBottom w:val="0"/>
          <w:divBdr>
            <w:top w:val="none" w:sz="0" w:space="0" w:color="auto"/>
            <w:left w:val="none" w:sz="0" w:space="0" w:color="auto"/>
            <w:bottom w:val="none" w:sz="0" w:space="0" w:color="auto"/>
            <w:right w:val="none" w:sz="0" w:space="0" w:color="auto"/>
          </w:divBdr>
        </w:div>
      </w:divsChild>
    </w:div>
    <w:div w:id="1451634141">
      <w:bodyDiv w:val="1"/>
      <w:marLeft w:val="0"/>
      <w:marRight w:val="0"/>
      <w:marTop w:val="0"/>
      <w:marBottom w:val="0"/>
      <w:divBdr>
        <w:top w:val="none" w:sz="0" w:space="0" w:color="auto"/>
        <w:left w:val="none" w:sz="0" w:space="0" w:color="auto"/>
        <w:bottom w:val="none" w:sz="0" w:space="0" w:color="auto"/>
        <w:right w:val="none" w:sz="0" w:space="0" w:color="auto"/>
      </w:divBdr>
      <w:divsChild>
        <w:div w:id="1586845331">
          <w:marLeft w:val="0"/>
          <w:marRight w:val="0"/>
          <w:marTop w:val="0"/>
          <w:marBottom w:val="0"/>
          <w:divBdr>
            <w:top w:val="none" w:sz="0" w:space="0" w:color="auto"/>
            <w:left w:val="none" w:sz="0" w:space="0" w:color="auto"/>
            <w:bottom w:val="none" w:sz="0" w:space="0" w:color="auto"/>
            <w:right w:val="none" w:sz="0" w:space="0" w:color="auto"/>
          </w:divBdr>
        </w:div>
      </w:divsChild>
    </w:div>
    <w:div w:id="1485316474">
      <w:bodyDiv w:val="1"/>
      <w:marLeft w:val="0"/>
      <w:marRight w:val="0"/>
      <w:marTop w:val="0"/>
      <w:marBottom w:val="0"/>
      <w:divBdr>
        <w:top w:val="none" w:sz="0" w:space="0" w:color="auto"/>
        <w:left w:val="none" w:sz="0" w:space="0" w:color="auto"/>
        <w:bottom w:val="none" w:sz="0" w:space="0" w:color="auto"/>
        <w:right w:val="none" w:sz="0" w:space="0" w:color="auto"/>
      </w:divBdr>
    </w:div>
    <w:div w:id="1649086911">
      <w:bodyDiv w:val="1"/>
      <w:marLeft w:val="0"/>
      <w:marRight w:val="0"/>
      <w:marTop w:val="0"/>
      <w:marBottom w:val="0"/>
      <w:divBdr>
        <w:top w:val="none" w:sz="0" w:space="0" w:color="auto"/>
        <w:left w:val="none" w:sz="0" w:space="0" w:color="auto"/>
        <w:bottom w:val="none" w:sz="0" w:space="0" w:color="auto"/>
        <w:right w:val="none" w:sz="0" w:space="0" w:color="auto"/>
      </w:divBdr>
      <w:divsChild>
        <w:div w:id="315840299">
          <w:marLeft w:val="0"/>
          <w:marRight w:val="0"/>
          <w:marTop w:val="0"/>
          <w:marBottom w:val="0"/>
          <w:divBdr>
            <w:top w:val="none" w:sz="0" w:space="0" w:color="auto"/>
            <w:left w:val="none" w:sz="0" w:space="0" w:color="auto"/>
            <w:bottom w:val="none" w:sz="0" w:space="0" w:color="auto"/>
            <w:right w:val="none" w:sz="0" w:space="0" w:color="auto"/>
          </w:divBdr>
        </w:div>
        <w:div w:id="1199467511">
          <w:marLeft w:val="0"/>
          <w:marRight w:val="0"/>
          <w:marTop w:val="0"/>
          <w:marBottom w:val="0"/>
          <w:divBdr>
            <w:top w:val="none" w:sz="0" w:space="0" w:color="auto"/>
            <w:left w:val="none" w:sz="0" w:space="0" w:color="auto"/>
            <w:bottom w:val="none" w:sz="0" w:space="0" w:color="auto"/>
            <w:right w:val="none" w:sz="0" w:space="0" w:color="auto"/>
          </w:divBdr>
        </w:div>
      </w:divsChild>
    </w:div>
    <w:div w:id="1665818178">
      <w:bodyDiv w:val="1"/>
      <w:marLeft w:val="0"/>
      <w:marRight w:val="0"/>
      <w:marTop w:val="0"/>
      <w:marBottom w:val="0"/>
      <w:divBdr>
        <w:top w:val="none" w:sz="0" w:space="0" w:color="auto"/>
        <w:left w:val="none" w:sz="0" w:space="0" w:color="auto"/>
        <w:bottom w:val="none" w:sz="0" w:space="0" w:color="auto"/>
        <w:right w:val="none" w:sz="0" w:space="0" w:color="auto"/>
      </w:divBdr>
    </w:div>
    <w:div w:id="1800150680">
      <w:bodyDiv w:val="1"/>
      <w:marLeft w:val="0"/>
      <w:marRight w:val="0"/>
      <w:marTop w:val="0"/>
      <w:marBottom w:val="0"/>
      <w:divBdr>
        <w:top w:val="none" w:sz="0" w:space="0" w:color="auto"/>
        <w:left w:val="none" w:sz="0" w:space="0" w:color="auto"/>
        <w:bottom w:val="none" w:sz="0" w:space="0" w:color="auto"/>
        <w:right w:val="none" w:sz="0" w:space="0" w:color="auto"/>
      </w:divBdr>
      <w:divsChild>
        <w:div w:id="760761395">
          <w:marLeft w:val="0"/>
          <w:marRight w:val="0"/>
          <w:marTop w:val="0"/>
          <w:marBottom w:val="75"/>
          <w:divBdr>
            <w:top w:val="none" w:sz="0" w:space="0" w:color="auto"/>
            <w:left w:val="none" w:sz="0" w:space="0" w:color="auto"/>
            <w:bottom w:val="none" w:sz="0" w:space="0" w:color="auto"/>
            <w:right w:val="none" w:sz="0" w:space="0" w:color="auto"/>
          </w:divBdr>
        </w:div>
      </w:divsChild>
    </w:div>
    <w:div w:id="1951088611">
      <w:bodyDiv w:val="1"/>
      <w:marLeft w:val="0"/>
      <w:marRight w:val="0"/>
      <w:marTop w:val="0"/>
      <w:marBottom w:val="0"/>
      <w:divBdr>
        <w:top w:val="none" w:sz="0" w:space="0" w:color="auto"/>
        <w:left w:val="none" w:sz="0" w:space="0" w:color="auto"/>
        <w:bottom w:val="none" w:sz="0" w:space="0" w:color="auto"/>
        <w:right w:val="none" w:sz="0" w:space="0" w:color="auto"/>
      </w:divBdr>
    </w:div>
    <w:div w:id="2073236931">
      <w:bodyDiv w:val="1"/>
      <w:marLeft w:val="0"/>
      <w:marRight w:val="0"/>
      <w:marTop w:val="0"/>
      <w:marBottom w:val="0"/>
      <w:divBdr>
        <w:top w:val="none" w:sz="0" w:space="0" w:color="auto"/>
        <w:left w:val="none" w:sz="0" w:space="0" w:color="auto"/>
        <w:bottom w:val="none" w:sz="0" w:space="0" w:color="auto"/>
        <w:right w:val="none" w:sz="0" w:space="0" w:color="auto"/>
      </w:divBdr>
      <w:divsChild>
        <w:div w:id="637295410">
          <w:marLeft w:val="547"/>
          <w:marRight w:val="0"/>
          <w:marTop w:val="0"/>
          <w:marBottom w:val="0"/>
          <w:divBdr>
            <w:top w:val="none" w:sz="0" w:space="0" w:color="auto"/>
            <w:left w:val="none" w:sz="0" w:space="0" w:color="auto"/>
            <w:bottom w:val="none" w:sz="0" w:space="0" w:color="auto"/>
            <w:right w:val="none" w:sz="0" w:space="0" w:color="auto"/>
          </w:divBdr>
        </w:div>
        <w:div w:id="828599512">
          <w:marLeft w:val="547"/>
          <w:marRight w:val="0"/>
          <w:marTop w:val="0"/>
          <w:marBottom w:val="0"/>
          <w:divBdr>
            <w:top w:val="none" w:sz="0" w:space="0" w:color="auto"/>
            <w:left w:val="none" w:sz="0" w:space="0" w:color="auto"/>
            <w:bottom w:val="none" w:sz="0" w:space="0" w:color="auto"/>
            <w:right w:val="none" w:sz="0" w:space="0" w:color="auto"/>
          </w:divBdr>
        </w:div>
        <w:div w:id="1164666541">
          <w:marLeft w:val="547"/>
          <w:marRight w:val="0"/>
          <w:marTop w:val="0"/>
          <w:marBottom w:val="0"/>
          <w:divBdr>
            <w:top w:val="none" w:sz="0" w:space="0" w:color="auto"/>
            <w:left w:val="none" w:sz="0" w:space="0" w:color="auto"/>
            <w:bottom w:val="none" w:sz="0" w:space="0" w:color="auto"/>
            <w:right w:val="none" w:sz="0" w:space="0" w:color="auto"/>
          </w:divBdr>
        </w:div>
        <w:div w:id="1294748931">
          <w:marLeft w:val="547"/>
          <w:marRight w:val="0"/>
          <w:marTop w:val="0"/>
          <w:marBottom w:val="160"/>
          <w:divBdr>
            <w:top w:val="none" w:sz="0" w:space="0" w:color="auto"/>
            <w:left w:val="none" w:sz="0" w:space="0" w:color="auto"/>
            <w:bottom w:val="none" w:sz="0" w:space="0" w:color="auto"/>
            <w:right w:val="none" w:sz="0" w:space="0" w:color="auto"/>
          </w:divBdr>
        </w:div>
        <w:div w:id="16290485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e.griffioen@hva.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va.nl/content/evenementen/oraties/2019/10/didi-griffioen.html" TargetMode="External"/><Relationship Id="rId4" Type="http://schemas.openxmlformats.org/officeDocument/2006/relationships/settings" Target="settings.xml"/><Relationship Id="rId9" Type="http://schemas.openxmlformats.org/officeDocument/2006/relationships/hyperlink" Target="http://www.hva.nl/h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ABF26-5E08-462C-8A12-527332C2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9591</Words>
  <Characters>52756</Characters>
  <Application>Microsoft Office Word</Application>
  <DocSecurity>0</DocSecurity>
  <Lines>439</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Amazon.com</Company>
  <LinksUpToDate>false</LinksUpToDate>
  <CharactersWithSpaces>62223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LisaT</dc:creator>
  <cp:keywords/>
  <dc:description/>
  <cp:lastModifiedBy>Didi Griffioen</cp:lastModifiedBy>
  <cp:revision>4</cp:revision>
  <cp:lastPrinted>2020-11-13T16:03:00Z</cp:lastPrinted>
  <dcterms:created xsi:type="dcterms:W3CDTF">2020-11-27T10:52:00Z</dcterms:created>
  <dcterms:modified xsi:type="dcterms:W3CDTF">2020-12-11T10:35:00Z</dcterms:modified>
</cp:coreProperties>
</file>