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79597" w14:textId="2582676C" w:rsidR="003612E3" w:rsidRDefault="004E294C" w:rsidP="003612E3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 xml:space="preserve">Additional </w:t>
      </w:r>
      <w:r w:rsidR="004A7B57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F</w:t>
      </w:r>
      <w:r w:rsidR="00606686" w:rsidRPr="00606686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ile 1</w:t>
      </w:r>
      <w:r w:rsidR="003612E3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:</w:t>
      </w:r>
      <w:r w:rsidR="0062254E" w:rsidRPr="0062254E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 xml:space="preserve"> Interview Guide</w:t>
      </w:r>
    </w:p>
    <w:p w14:paraId="7BDB6C98" w14:textId="2619D22A" w:rsidR="003A0271" w:rsidRDefault="003A0271" w:rsidP="003612E3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</w:pPr>
      <w:r w:rsidRPr="003A0271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Late effects of cancer</w:t>
      </w:r>
      <w:r w:rsidR="00247D3E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 xml:space="preserve"> </w:t>
      </w:r>
      <w:r w:rsidRPr="003A0271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(treatment) and work ability: guidance by managers and professionals.</w:t>
      </w:r>
    </w:p>
    <w:p w14:paraId="0934D819" w14:textId="77777777" w:rsidR="003A0271" w:rsidRPr="003A0271" w:rsidRDefault="003A0271" w:rsidP="003612E3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1A4DC1" w:rsidRPr="001A4DC1" w14:paraId="6D69353C" w14:textId="77777777" w:rsidTr="003A0271"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83C96" w14:textId="77777777" w:rsidR="001A4DC1" w:rsidRPr="001A4DC1" w:rsidRDefault="001A4DC1" w:rsidP="001A4DC1">
            <w:pPr>
              <w:spacing w:after="0" w:line="253" w:lineRule="atLeast"/>
              <w:rPr>
                <w:rFonts w:ascii="Arial" w:eastAsia="Times New Roman" w:hAnsi="Arial" w:cs="Arial"/>
                <w:lang w:eastAsia="nl-NL"/>
              </w:rPr>
            </w:pPr>
            <w:r w:rsidRPr="001A4D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Introduction</w:t>
            </w:r>
          </w:p>
        </w:tc>
      </w:tr>
    </w:tbl>
    <w:p w14:paraId="782C2A77" w14:textId="77777777" w:rsidR="001A4DC1" w:rsidRPr="001A4DC1" w:rsidRDefault="001A4DC1" w:rsidP="001A4DC1">
      <w:pPr>
        <w:spacing w:after="0" w:line="253" w:lineRule="atLeast"/>
        <w:rPr>
          <w:rFonts w:ascii="Arial" w:eastAsia="Times New Roman" w:hAnsi="Arial" w:cs="Arial"/>
          <w:color w:val="000000"/>
          <w:lang w:eastAsia="nl-NL"/>
        </w:rPr>
      </w:pPr>
      <w:r w:rsidRPr="001A4D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nl-NL"/>
        </w:rPr>
        <w:t> </w:t>
      </w:r>
    </w:p>
    <w:p w14:paraId="5166182E" w14:textId="1153FA9F" w:rsidR="001A4DC1" w:rsidRPr="00572E22" w:rsidRDefault="001A4DC1" w:rsidP="001A4DC1">
      <w:pPr>
        <w:spacing w:before="187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1. </w:t>
      </w:r>
      <w:r w:rsidRPr="00572E22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Thank you for this interview.</w:t>
      </w:r>
    </w:p>
    <w:p w14:paraId="54BA8DC7" w14:textId="2F78FD16" w:rsidR="001A4DC1" w:rsidRPr="001A4DC1" w:rsidRDefault="001A4DC1" w:rsidP="001A4DC1">
      <w:pPr>
        <w:spacing w:before="177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572E22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2. </w:t>
      </w:r>
      <w:r w:rsidR="000C39C3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Introduction</w:t>
      </w:r>
      <w:r w:rsidR="000854F6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 interviewer (</w:t>
      </w: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role within </w:t>
      </w:r>
      <w:r w:rsidR="000854F6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this study and position)</w:t>
      </w: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.</w:t>
      </w:r>
    </w:p>
    <w:p w14:paraId="13DDE8CE" w14:textId="252FB788" w:rsidR="001A4DC1" w:rsidRDefault="001A4DC1" w:rsidP="00A31B4C">
      <w:pPr>
        <w:spacing w:before="182" w:after="0" w:line="253" w:lineRule="atLeast"/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3. </w:t>
      </w:r>
      <w:r w:rsidR="00E27C0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Information regarding the </w:t>
      </w:r>
      <w:r w:rsidR="00D33816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backgrounds of th</w:t>
      </w:r>
      <w:r w:rsidR="00B0185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e research line.</w:t>
      </w:r>
    </w:p>
    <w:p w14:paraId="1BD026EC" w14:textId="6FB24ACF" w:rsidR="003919B1" w:rsidRDefault="001A4DC1" w:rsidP="00A31B4C">
      <w:pPr>
        <w:spacing w:before="182" w:after="0" w:line="253" w:lineRule="atLeast"/>
        <w:rPr>
          <w:rFonts w:ascii="Arial" w:hAnsi="Arial" w:cs="Arial"/>
          <w:color w:val="000000"/>
          <w:sz w:val="24"/>
          <w:szCs w:val="24"/>
          <w:lang w:val="en"/>
        </w:rPr>
      </w:pPr>
      <w:r w:rsidRPr="00A31B4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This </w:t>
      </w:r>
      <w:r w:rsidR="00142B57" w:rsidRPr="00A31B4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interview </w:t>
      </w:r>
      <w:r w:rsidR="00E27C05" w:rsidRPr="00A31B4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study</w:t>
      </w:r>
      <w:r w:rsidRPr="00A31B4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is </w:t>
      </w:r>
      <w:r w:rsidR="008709A9" w:rsidRPr="00A31B4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part of a research line that focusses on workers more than two years past cancer diagnosis. </w:t>
      </w:r>
      <w:r w:rsidR="00A662FB" w:rsidRPr="00A31B4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This focus is important</w:t>
      </w:r>
      <w:r w:rsidRPr="00A31B4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because currently insufficient</w:t>
      </w:r>
      <w:r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information </w:t>
      </w:r>
      <w:r w:rsidR="0087145A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is available </w:t>
      </w:r>
      <w:r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about the group of workers who were diagnosed with cancer a long time ago. Most research is about the first two years after the diagnosis of cancer or </w:t>
      </w:r>
      <w:r w:rsidR="0087145A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about </w:t>
      </w:r>
      <w:r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return to work. This </w:t>
      </w:r>
      <w:r w:rsidR="0009586E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research line </w:t>
      </w:r>
      <w:r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is about the group of workers who are already two to ten years after diagnosis of cancer</w:t>
      </w:r>
      <w:r w:rsidR="00CE6FA8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and have returned to work</w:t>
      </w:r>
      <w:r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. </w:t>
      </w:r>
    </w:p>
    <w:p w14:paraId="6AFE2986" w14:textId="0A20BE43" w:rsidR="003919B1" w:rsidRDefault="001A4DC1" w:rsidP="003919B1">
      <w:pPr>
        <w:pStyle w:val="HTMLPreformatted"/>
        <w:rPr>
          <w:rFonts w:ascii="Arial" w:hAnsi="Arial" w:cs="Arial"/>
          <w:color w:val="000000"/>
          <w:sz w:val="24"/>
          <w:szCs w:val="24"/>
          <w:lang w:val="en"/>
        </w:rPr>
      </w:pPr>
      <w:r w:rsidRPr="001A4DC1">
        <w:rPr>
          <w:rFonts w:ascii="Arial" w:hAnsi="Arial" w:cs="Arial"/>
          <w:color w:val="000000"/>
          <w:sz w:val="24"/>
          <w:szCs w:val="24"/>
          <w:lang w:val="en"/>
        </w:rPr>
        <w:t>Th</w:t>
      </w:r>
      <w:r w:rsidR="0009586E">
        <w:rPr>
          <w:rFonts w:ascii="Arial" w:hAnsi="Arial" w:cs="Arial"/>
          <w:color w:val="000000"/>
          <w:sz w:val="24"/>
          <w:szCs w:val="24"/>
          <w:lang w:val="en"/>
        </w:rPr>
        <w:t>e aim is</w:t>
      </w:r>
      <w:r w:rsidR="00CE6FA8">
        <w:rPr>
          <w:rFonts w:ascii="Arial" w:hAnsi="Arial" w:cs="Arial"/>
          <w:color w:val="000000"/>
          <w:sz w:val="24"/>
          <w:szCs w:val="24"/>
          <w:lang w:val="en"/>
        </w:rPr>
        <w:t xml:space="preserve"> to clarify </w:t>
      </w:r>
      <w:r w:rsidRPr="001A4DC1">
        <w:rPr>
          <w:rFonts w:ascii="Arial" w:hAnsi="Arial" w:cs="Arial"/>
          <w:color w:val="000000"/>
          <w:sz w:val="24"/>
          <w:szCs w:val="24"/>
          <w:lang w:val="en"/>
        </w:rPr>
        <w:t xml:space="preserve">what is needed for this group to </w:t>
      </w:r>
      <w:r w:rsidR="00175FAD">
        <w:rPr>
          <w:rFonts w:ascii="Arial" w:hAnsi="Arial" w:cs="Arial"/>
          <w:color w:val="000000"/>
          <w:sz w:val="24"/>
          <w:szCs w:val="24"/>
          <w:lang w:val="en"/>
        </w:rPr>
        <w:t>preserve or enhance work ability</w:t>
      </w:r>
      <w:r w:rsidR="003919B1">
        <w:rPr>
          <w:rFonts w:ascii="Arial" w:hAnsi="Arial" w:cs="Arial"/>
          <w:color w:val="000000"/>
          <w:sz w:val="24"/>
          <w:szCs w:val="24"/>
          <w:lang w:val="en"/>
        </w:rPr>
        <w:t xml:space="preserve">. Work ability </w:t>
      </w:r>
      <w:r w:rsidR="00563888">
        <w:rPr>
          <w:rFonts w:ascii="Arial" w:hAnsi="Arial" w:cs="Arial"/>
          <w:color w:val="000000"/>
          <w:sz w:val="24"/>
          <w:szCs w:val="24"/>
          <w:lang w:val="en"/>
        </w:rPr>
        <w:t xml:space="preserve">can be described as </w:t>
      </w:r>
      <w:r w:rsidR="00B554DE" w:rsidRPr="00B554DE">
        <w:rPr>
          <w:rFonts w:ascii="Arial" w:hAnsi="Arial" w:cs="Arial"/>
          <w:color w:val="000000"/>
          <w:sz w:val="24"/>
          <w:szCs w:val="24"/>
          <w:lang w:val="en"/>
        </w:rPr>
        <w:t xml:space="preserve">the extent to which the </w:t>
      </w:r>
      <w:r w:rsidR="003919B1">
        <w:rPr>
          <w:rFonts w:ascii="Arial" w:hAnsi="Arial" w:cs="Arial"/>
          <w:color w:val="000000"/>
          <w:sz w:val="24"/>
          <w:szCs w:val="24"/>
          <w:lang w:val="en"/>
        </w:rPr>
        <w:t xml:space="preserve">worker </w:t>
      </w:r>
      <w:r w:rsidR="00B554DE" w:rsidRPr="00B554DE">
        <w:rPr>
          <w:rFonts w:ascii="Arial" w:hAnsi="Arial" w:cs="Arial"/>
          <w:color w:val="000000"/>
          <w:sz w:val="24"/>
          <w:szCs w:val="24"/>
          <w:lang w:val="en"/>
        </w:rPr>
        <w:t>physically</w:t>
      </w:r>
      <w:r w:rsidR="003919B1">
        <w:rPr>
          <w:rFonts w:ascii="Arial" w:hAnsi="Arial" w:cs="Arial"/>
          <w:color w:val="000000"/>
          <w:sz w:val="24"/>
          <w:szCs w:val="24"/>
          <w:lang w:val="en"/>
        </w:rPr>
        <w:t xml:space="preserve">, </w:t>
      </w:r>
      <w:r w:rsidR="00B554DE" w:rsidRPr="00B554DE">
        <w:rPr>
          <w:rFonts w:ascii="Arial" w:hAnsi="Arial" w:cs="Arial"/>
          <w:color w:val="000000"/>
          <w:sz w:val="24"/>
          <w:szCs w:val="24"/>
          <w:lang w:val="en"/>
        </w:rPr>
        <w:t>as well as mentally, is able to work,</w:t>
      </w:r>
      <w:r w:rsidR="003919B1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="00B554DE" w:rsidRPr="00B554DE">
        <w:rPr>
          <w:rFonts w:ascii="Arial" w:hAnsi="Arial" w:cs="Arial"/>
          <w:color w:val="000000"/>
          <w:sz w:val="24"/>
          <w:szCs w:val="24"/>
          <w:lang w:val="en"/>
        </w:rPr>
        <w:t>now and in the near future</w:t>
      </w:r>
      <w:r w:rsidR="003919B1">
        <w:rPr>
          <w:rFonts w:ascii="Arial" w:hAnsi="Arial" w:cs="Arial"/>
          <w:color w:val="000000"/>
          <w:sz w:val="24"/>
          <w:szCs w:val="24"/>
          <w:lang w:val="en"/>
        </w:rPr>
        <w:t>.</w:t>
      </w:r>
    </w:p>
    <w:p w14:paraId="4BFDB62A" w14:textId="77777777" w:rsidR="00A31B4C" w:rsidRDefault="00A31B4C" w:rsidP="003919B1">
      <w:pPr>
        <w:pStyle w:val="HTMLPreformatted"/>
        <w:rPr>
          <w:rFonts w:ascii="Arial" w:hAnsi="Arial" w:cs="Arial"/>
          <w:color w:val="000000"/>
          <w:sz w:val="24"/>
          <w:szCs w:val="24"/>
          <w:lang w:val="en"/>
        </w:rPr>
      </w:pPr>
    </w:p>
    <w:p w14:paraId="4338F4B0" w14:textId="6D54D862" w:rsidR="001A4DC1" w:rsidRPr="00B554DE" w:rsidRDefault="001A4DC1" w:rsidP="003919B1">
      <w:pPr>
        <w:pStyle w:val="HTMLPreformatted"/>
        <w:rPr>
          <w:rFonts w:ascii="Arial" w:hAnsi="Arial" w:cs="Arial"/>
          <w:color w:val="000000"/>
          <w:sz w:val="24"/>
          <w:szCs w:val="24"/>
          <w:lang w:val="en"/>
        </w:rPr>
      </w:pPr>
      <w:r w:rsidRPr="001A4DC1">
        <w:rPr>
          <w:rFonts w:ascii="Arial" w:hAnsi="Arial" w:cs="Arial"/>
          <w:color w:val="000000"/>
          <w:sz w:val="24"/>
          <w:szCs w:val="24"/>
          <w:lang w:val="en"/>
        </w:rPr>
        <w:t xml:space="preserve">This information is important not only for those who work </w:t>
      </w:r>
      <w:r w:rsidR="00175FAD">
        <w:rPr>
          <w:rFonts w:ascii="Arial" w:hAnsi="Arial" w:cs="Arial"/>
          <w:color w:val="000000"/>
          <w:sz w:val="24"/>
          <w:szCs w:val="24"/>
          <w:lang w:val="en"/>
        </w:rPr>
        <w:t xml:space="preserve">past </w:t>
      </w:r>
      <w:r w:rsidRPr="001A4DC1">
        <w:rPr>
          <w:rFonts w:ascii="Arial" w:hAnsi="Arial" w:cs="Arial"/>
          <w:color w:val="000000"/>
          <w:sz w:val="24"/>
          <w:szCs w:val="24"/>
          <w:lang w:val="en"/>
        </w:rPr>
        <w:t>cancer</w:t>
      </w:r>
      <w:r w:rsidR="00175FAD">
        <w:rPr>
          <w:rFonts w:ascii="Arial" w:hAnsi="Arial" w:cs="Arial"/>
          <w:color w:val="000000"/>
          <w:sz w:val="24"/>
          <w:szCs w:val="24"/>
          <w:lang w:val="en"/>
        </w:rPr>
        <w:t xml:space="preserve"> diagnosis</w:t>
      </w:r>
      <w:r w:rsidRPr="001A4DC1">
        <w:rPr>
          <w:rFonts w:ascii="Arial" w:hAnsi="Arial" w:cs="Arial"/>
          <w:color w:val="000000"/>
          <w:sz w:val="24"/>
          <w:szCs w:val="24"/>
          <w:lang w:val="en"/>
        </w:rPr>
        <w:t xml:space="preserve">, but also for their </w:t>
      </w:r>
      <w:r w:rsidR="00175FAD" w:rsidRPr="001A4DC1">
        <w:rPr>
          <w:rFonts w:ascii="Arial" w:hAnsi="Arial" w:cs="Arial"/>
          <w:color w:val="000000"/>
          <w:sz w:val="24"/>
          <w:szCs w:val="24"/>
          <w:lang w:val="en"/>
        </w:rPr>
        <w:t xml:space="preserve">colleagues, </w:t>
      </w:r>
      <w:r w:rsidR="00175FAD">
        <w:rPr>
          <w:rFonts w:ascii="Arial" w:hAnsi="Arial" w:cs="Arial"/>
          <w:color w:val="000000"/>
          <w:sz w:val="24"/>
          <w:szCs w:val="24"/>
          <w:lang w:val="en"/>
        </w:rPr>
        <w:t>managers</w:t>
      </w:r>
      <w:r w:rsidR="00F1269E">
        <w:rPr>
          <w:rFonts w:ascii="Arial" w:hAnsi="Arial" w:cs="Arial"/>
          <w:color w:val="000000"/>
          <w:sz w:val="24"/>
          <w:szCs w:val="24"/>
          <w:lang w:val="en"/>
        </w:rPr>
        <w:t xml:space="preserve">, </w:t>
      </w:r>
      <w:r w:rsidRPr="001A4DC1">
        <w:rPr>
          <w:rFonts w:ascii="Arial" w:hAnsi="Arial" w:cs="Arial"/>
          <w:color w:val="000000"/>
          <w:sz w:val="24"/>
          <w:szCs w:val="24"/>
          <w:lang w:val="en"/>
        </w:rPr>
        <w:t xml:space="preserve">and </w:t>
      </w:r>
      <w:r w:rsidR="00F1269E">
        <w:rPr>
          <w:rFonts w:ascii="Arial" w:hAnsi="Arial" w:cs="Arial"/>
          <w:color w:val="000000"/>
          <w:sz w:val="24"/>
          <w:szCs w:val="24"/>
          <w:lang w:val="en"/>
        </w:rPr>
        <w:t>professionals who guide</w:t>
      </w:r>
      <w:r w:rsidRPr="001A4DC1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="00F1269E">
        <w:rPr>
          <w:rFonts w:ascii="Arial" w:hAnsi="Arial" w:cs="Arial"/>
          <w:color w:val="000000"/>
          <w:sz w:val="24"/>
          <w:szCs w:val="24"/>
          <w:lang w:val="en"/>
        </w:rPr>
        <w:t>these workers.</w:t>
      </w:r>
    </w:p>
    <w:p w14:paraId="7B0FD335" w14:textId="371AEABF" w:rsidR="001A4DC1" w:rsidRPr="001A4DC1" w:rsidRDefault="001A4DC1" w:rsidP="001A4DC1">
      <w:pPr>
        <w:spacing w:before="182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3. </w:t>
      </w:r>
      <w:r w:rsidR="00614E37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A</w:t>
      </w: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bout</w:t>
      </w:r>
      <w:r w:rsidR="0009586E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 this </w:t>
      </w: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interview</w:t>
      </w:r>
      <w:r w:rsidR="0009586E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 study</w:t>
      </w: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.</w:t>
      </w:r>
    </w:p>
    <w:p w14:paraId="49B6469C" w14:textId="75EAA893" w:rsidR="001A4DC1" w:rsidRPr="001A4DC1" w:rsidRDefault="00142B57" w:rsidP="00366494">
      <w:pPr>
        <w:spacing w:before="182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The</w:t>
      </w:r>
      <w:r w:rsidR="00B27A3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se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Pr="00841590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 xml:space="preserve">interviews </w:t>
      </w:r>
      <w:r w:rsidR="007A4427" w:rsidRPr="00841590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 xml:space="preserve">are conducted with managers and professionals active in the field of guidance and support of </w:t>
      </w:r>
      <w:r w:rsidR="00077702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(</w:t>
      </w:r>
      <w:r w:rsidR="001A4DC1" w:rsidRPr="00841590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directly or indirectly</w:t>
      </w:r>
      <w:r w:rsidR="00077702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)</w:t>
      </w:r>
      <w:r w:rsidR="001A4DC1" w:rsidRPr="00841590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 xml:space="preserve"> with people who work again after cancer.</w:t>
      </w:r>
      <w:r w:rsidR="00366494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 xml:space="preserve"> </w:t>
      </w:r>
      <w:r w:rsidR="001A4DC1" w:rsidRPr="00841590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Th</w:t>
      </w:r>
      <w:r w:rsidR="00077702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 xml:space="preserve">e </w:t>
      </w:r>
      <w:r w:rsidR="00366494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interviews</w:t>
      </w:r>
      <w:r w:rsidR="001A4DC1" w:rsidRPr="00841590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 xml:space="preserve"> concern the ideas of the interviewee, about the</w:t>
      </w:r>
      <w:r w:rsidR="001A4DC1"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experiences and possibilities in the approach in practice. </w:t>
      </w:r>
      <w:r w:rsidR="00C15BB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T</w:t>
      </w:r>
      <w:r w:rsidR="001A4DC1"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he </w:t>
      </w:r>
      <w:r w:rsidR="0036649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questions </w:t>
      </w:r>
      <w:r w:rsidR="001A4DC1"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are not</w:t>
      </w:r>
      <w:r w:rsidR="0036649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about</w:t>
      </w:r>
      <w:r w:rsidR="001A4DC1"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specific individuals.</w:t>
      </w:r>
    </w:p>
    <w:p w14:paraId="70BFBBC4" w14:textId="2336D0F4" w:rsidR="001A4DC1" w:rsidRPr="00072075" w:rsidRDefault="001A4DC1" w:rsidP="001A4DC1">
      <w:pPr>
        <w:spacing w:before="168" w:after="0" w:line="253" w:lineRule="atLeast"/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4. 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Ask </w:t>
      </w:r>
      <w:r w:rsid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(once more) 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for permission for audio recording.</w:t>
      </w:r>
    </w:p>
    <w:p w14:paraId="06933A07" w14:textId="0FB10D0B" w:rsidR="001A4DC1" w:rsidRPr="00072075" w:rsidRDefault="001A4DC1" w:rsidP="001A4DC1">
      <w:pPr>
        <w:spacing w:before="177" w:after="0" w:line="253" w:lineRule="atLeast"/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5. 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Give and</w:t>
      </w: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 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have a letter of consent and a statement of consent read. Ask to sign</w:t>
      </w:r>
      <w:r w:rsid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 (if not already </w:t>
      </w:r>
      <w:r w:rsidR="0073028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read and </w:t>
      </w:r>
      <w:r w:rsid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signed</w:t>
      </w:r>
      <w:r w:rsidR="0073028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)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.</w:t>
      </w:r>
    </w:p>
    <w:p w14:paraId="5925E0B4" w14:textId="35517A11" w:rsidR="001A4DC1" w:rsidRPr="00072075" w:rsidRDefault="001A4DC1" w:rsidP="001A4DC1">
      <w:pPr>
        <w:spacing w:before="177" w:after="0" w:line="253" w:lineRule="atLeast"/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6. 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Tell that a draft report </w:t>
      </w:r>
      <w:r w:rsidR="00730281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will be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 e-mailed, to which the interviewee can respond (things different, in or out). </w:t>
      </w:r>
      <w:r w:rsidR="00BF693F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In the case of remarks the report will be adjusted. Thereafter it will be 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anony</w:t>
      </w:r>
      <w:r w:rsidR="007D1593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m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i</w:t>
      </w:r>
      <w:r w:rsidR="007D1593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z</w:t>
      </w: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e</w:t>
      </w:r>
      <w:r w:rsidR="00BF693F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d</w:t>
      </w:r>
      <w:r w:rsidR="007D1593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 xml:space="preserve">. </w:t>
      </w:r>
    </w:p>
    <w:p w14:paraId="1D2A4225" w14:textId="77777777" w:rsidR="001A4DC1" w:rsidRPr="00072075" w:rsidRDefault="001A4DC1" w:rsidP="001A4DC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</w:pPr>
      <w:r w:rsidRPr="00072075">
        <w:rPr>
          <w:rFonts w:ascii="Arial" w:eastAsia="Times New Roman" w:hAnsi="Arial" w:cs="Arial"/>
          <w:i/>
          <w:iCs/>
          <w:color w:val="000000"/>
          <w:sz w:val="24"/>
          <w:szCs w:val="24"/>
          <w:lang w:val="en" w:eastAsia="nl-NL"/>
        </w:rPr>
        <w:t> </w:t>
      </w:r>
    </w:p>
    <w:p w14:paraId="7938365E" w14:textId="4C98DDEC" w:rsidR="001A4DC1" w:rsidRPr="001A4DC1" w:rsidRDefault="001A4DC1" w:rsidP="001A4DC1">
      <w:pPr>
        <w:spacing w:after="0" w:line="240" w:lineRule="auto"/>
        <w:rPr>
          <w:rFonts w:ascii="Arial" w:eastAsia="Times New Roman" w:hAnsi="Arial" w:cs="Arial"/>
          <w:color w:val="000000"/>
          <w:lang w:val="en" w:eastAsia="nl-NL"/>
        </w:rPr>
      </w:pPr>
      <w:r w:rsidRPr="001A4DC1">
        <w:rPr>
          <w:rFonts w:ascii="Arial" w:eastAsia="Times New Roman" w:hAnsi="Arial" w:cs="Arial"/>
          <w:color w:val="000000"/>
          <w:lang w:val="en" w:eastAsia="nl-NL"/>
        </w:rPr>
        <w:t>7. </w:t>
      </w:r>
      <w:r w:rsidRPr="001A4DC1">
        <w:rPr>
          <w:rFonts w:ascii="Arial" w:eastAsia="Times New Roman" w:hAnsi="Arial" w:cs="Arial"/>
          <w:b/>
          <w:bCs/>
          <w:i/>
          <w:iCs/>
          <w:color w:val="000000"/>
          <w:lang w:val="en" w:eastAsia="nl-NL"/>
        </w:rPr>
        <w:t xml:space="preserve">TURN ON AUDIO AND </w:t>
      </w:r>
      <w:r w:rsidR="002B76DC">
        <w:rPr>
          <w:rFonts w:ascii="Arial" w:eastAsia="Times New Roman" w:hAnsi="Arial" w:cs="Arial"/>
          <w:b/>
          <w:bCs/>
          <w:i/>
          <w:iCs/>
          <w:color w:val="000000"/>
          <w:lang w:val="en" w:eastAsia="nl-NL"/>
        </w:rPr>
        <w:t>MENTION</w:t>
      </w:r>
      <w:r w:rsidRPr="001A4DC1">
        <w:rPr>
          <w:rFonts w:ascii="Arial" w:eastAsia="Times New Roman" w:hAnsi="Arial" w:cs="Arial"/>
          <w:b/>
          <w:bCs/>
          <w:i/>
          <w:iCs/>
          <w:color w:val="000000"/>
          <w:lang w:val="en" w:eastAsia="nl-NL"/>
        </w:rPr>
        <w:t xml:space="preserve"> </w:t>
      </w:r>
      <w:r w:rsidR="00E87560">
        <w:rPr>
          <w:rFonts w:ascii="Arial" w:eastAsia="Times New Roman" w:hAnsi="Arial" w:cs="Arial"/>
          <w:b/>
          <w:bCs/>
          <w:i/>
          <w:iCs/>
          <w:color w:val="000000"/>
          <w:lang w:val="en" w:eastAsia="nl-NL"/>
        </w:rPr>
        <w:t xml:space="preserve">NAME </w:t>
      </w:r>
      <w:r w:rsidRPr="001A4DC1">
        <w:rPr>
          <w:rFonts w:ascii="Arial" w:eastAsia="Times New Roman" w:hAnsi="Arial" w:cs="Arial"/>
          <w:b/>
          <w:bCs/>
          <w:i/>
          <w:iCs/>
          <w:color w:val="000000"/>
          <w:lang w:val="en" w:eastAsia="nl-NL"/>
        </w:rPr>
        <w:t>INTERVIEWE</w:t>
      </w:r>
      <w:r w:rsidR="002B76DC">
        <w:rPr>
          <w:rFonts w:ascii="Arial" w:eastAsia="Times New Roman" w:hAnsi="Arial" w:cs="Arial"/>
          <w:b/>
          <w:bCs/>
          <w:i/>
          <w:iCs/>
          <w:color w:val="000000"/>
          <w:lang w:val="en" w:eastAsia="nl-NL"/>
        </w:rPr>
        <w:t>E</w:t>
      </w:r>
      <w:r w:rsidRPr="001A4DC1">
        <w:rPr>
          <w:rFonts w:ascii="Arial" w:eastAsia="Times New Roman" w:hAnsi="Arial" w:cs="Arial"/>
          <w:b/>
          <w:bCs/>
          <w:i/>
          <w:iCs/>
          <w:color w:val="000000"/>
          <w:lang w:val="en" w:eastAsia="nl-NL"/>
        </w:rPr>
        <w:t xml:space="preserve"> AND DATE!</w:t>
      </w:r>
    </w:p>
    <w:p w14:paraId="7C8AA570" w14:textId="77777777" w:rsidR="001A4DC1" w:rsidRPr="001A4DC1" w:rsidRDefault="001A4DC1" w:rsidP="001A4DC1">
      <w:pPr>
        <w:spacing w:before="177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nl-NL"/>
        </w:rPr>
        <w:t> </w:t>
      </w:r>
    </w:p>
    <w:p w14:paraId="6DF9AC1A" w14:textId="77777777" w:rsidR="001A4DC1" w:rsidRPr="001A4DC1" w:rsidRDefault="001A4DC1" w:rsidP="001A4DC1">
      <w:pPr>
        <w:spacing w:before="177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nl-NL"/>
        </w:rPr>
        <w:t> </w:t>
      </w:r>
    </w:p>
    <w:p w14:paraId="1E4C4960" w14:textId="77777777" w:rsidR="001A4DC1" w:rsidRPr="001A4DC1" w:rsidRDefault="001A4DC1" w:rsidP="001A4DC1">
      <w:pPr>
        <w:spacing w:before="177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nl-NL"/>
        </w:rPr>
        <w:t> </w:t>
      </w:r>
    </w:p>
    <w:p w14:paraId="6FA798F3" w14:textId="77777777" w:rsidR="001A4DC1" w:rsidRPr="001A4DC1" w:rsidRDefault="001A4DC1" w:rsidP="001A4DC1">
      <w:pPr>
        <w:spacing w:before="177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nl-NL"/>
        </w:rPr>
        <w:t> </w:t>
      </w:r>
    </w:p>
    <w:p w14:paraId="0BA3A182" w14:textId="77777777" w:rsidR="001A4DC1" w:rsidRPr="001A4DC1" w:rsidRDefault="001A4DC1" w:rsidP="001A4DC1">
      <w:pPr>
        <w:spacing w:before="177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nl-NL"/>
        </w:rPr>
        <w:lastRenderedPageBreak/>
        <w:t> </w:t>
      </w:r>
    </w:p>
    <w:p w14:paraId="217AC378" w14:textId="77777777" w:rsidR="00BD7CDD" w:rsidRPr="003A0271" w:rsidRDefault="00BD7CDD" w:rsidP="00BD7CDD">
      <w:pPr>
        <w:spacing w:line="480" w:lineRule="auto"/>
        <w:rPr>
          <w:rFonts w:ascii="Arial" w:eastAsia="Times New Roman" w:hAnsi="Arial" w:cs="Arial"/>
          <w:color w:val="000000"/>
          <w:lang w:val="en-US" w:eastAsia="nl-NL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BD7CDD" w:rsidRPr="00BD7CDD" w14:paraId="70127DF6" w14:textId="77777777" w:rsidTr="00BD7CDD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9A456" w14:textId="1CDAEB23" w:rsidR="00BD7CDD" w:rsidRPr="00BD7CDD" w:rsidRDefault="00BD7CDD" w:rsidP="00BF11EB">
            <w:pPr>
              <w:spacing w:after="0" w:line="253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</w:pPr>
            <w:r w:rsidRPr="001A4D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nterview Topics</w:t>
            </w:r>
          </w:p>
        </w:tc>
      </w:tr>
    </w:tbl>
    <w:p w14:paraId="1F77BC30" w14:textId="1A3EEC2B" w:rsidR="001A4DC1" w:rsidRPr="00BD7CDD" w:rsidRDefault="001A4DC1" w:rsidP="00BD7CDD">
      <w:pPr>
        <w:spacing w:after="0" w:line="253" w:lineRule="atLeast"/>
        <w:rPr>
          <w:rFonts w:ascii="Arial" w:eastAsia="Times New Roman" w:hAnsi="Arial" w:cs="Arial"/>
          <w:b/>
          <w:bCs/>
          <w:sz w:val="24"/>
          <w:szCs w:val="24"/>
          <w:lang w:val="en" w:eastAsia="nl-NL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1A4DC1" w:rsidRPr="001A4DC1" w14:paraId="485D4126" w14:textId="77777777" w:rsidTr="00CD1A6C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B4D9C" w14:textId="65657D05" w:rsidR="001A4DC1" w:rsidRPr="001A4DC1" w:rsidRDefault="00BD7CDD" w:rsidP="001A4D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" w:eastAsia="nl-NL"/>
              </w:rPr>
              <w:t>G</w:t>
            </w:r>
            <w:r w:rsidR="00432E25" w:rsidRPr="007377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" w:eastAsia="nl-NL"/>
              </w:rPr>
              <w:t>eneral</w:t>
            </w:r>
          </w:p>
        </w:tc>
      </w:tr>
    </w:tbl>
    <w:p w14:paraId="533D2A14" w14:textId="36B363A5" w:rsidR="00432E25" w:rsidRPr="00C40F5D" w:rsidRDefault="00432E25" w:rsidP="001A4DC1">
      <w:pPr>
        <w:spacing w:before="177" w:after="0" w:line="253" w:lineRule="atLeast"/>
        <w:rPr>
          <w:rFonts w:ascii="Arial" w:eastAsia="Times New Roman" w:hAnsi="Arial" w:cs="Arial"/>
          <w:color w:val="000000"/>
          <w:lang w:val="en-GB" w:eastAsia="nl-NL"/>
        </w:rPr>
      </w:pPr>
      <w:r w:rsidRPr="00C40F5D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Position</w:t>
      </w:r>
      <w:r w:rsidR="00CD2C2B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 xml:space="preserve"> (managerial or professional)</w:t>
      </w:r>
      <w:r w:rsidRPr="00C40F5D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:</w:t>
      </w:r>
    </w:p>
    <w:p w14:paraId="59D5FDD4" w14:textId="56327899" w:rsidR="001A4DC1" w:rsidRPr="00123A44" w:rsidRDefault="001A4DC1" w:rsidP="00123A44">
      <w:pPr>
        <w:pStyle w:val="ListParagraph"/>
        <w:numPr>
          <w:ilvl w:val="0"/>
          <w:numId w:val="2"/>
        </w:numPr>
        <w:spacing w:before="177" w:after="0" w:line="253" w:lineRule="atLeast"/>
        <w:ind w:left="360"/>
        <w:rPr>
          <w:rFonts w:ascii="Arial" w:eastAsia="Times New Roman" w:hAnsi="Arial" w:cs="Arial"/>
          <w:color w:val="000000"/>
          <w:lang w:val="en-US" w:eastAsia="nl-NL"/>
        </w:rPr>
      </w:pPr>
      <w:r w:rsidRPr="00123A44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Description</w:t>
      </w: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of work</w:t>
      </w:r>
      <w:r w:rsidR="00A431CC"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="00D552C0"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task</w:t>
      </w:r>
      <w:r w:rsidR="00A431CC"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s and professional responsibilities</w:t>
      </w:r>
      <w:r w:rsidR="00272A79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.</w:t>
      </w:r>
    </w:p>
    <w:p w14:paraId="01779A11" w14:textId="72502E1C" w:rsidR="001A4DC1" w:rsidRPr="00123A44" w:rsidRDefault="001A4DC1" w:rsidP="00123A44">
      <w:pPr>
        <w:pStyle w:val="ListParagraph"/>
        <w:numPr>
          <w:ilvl w:val="0"/>
          <w:numId w:val="2"/>
        </w:numPr>
        <w:spacing w:after="0" w:line="253" w:lineRule="atLeast"/>
        <w:ind w:left="360"/>
        <w:rPr>
          <w:rFonts w:ascii="Arial" w:eastAsia="Times New Roman" w:hAnsi="Arial" w:cs="Arial"/>
          <w:color w:val="000000"/>
          <w:lang w:val="en-US" w:eastAsia="nl-NL"/>
        </w:rPr>
      </w:pP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How long have you been working in th</w:t>
      </w:r>
      <w:r w:rsidR="00884EC0"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is</w:t>
      </w: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position?</w:t>
      </w:r>
    </w:p>
    <w:p w14:paraId="645E2ECD" w14:textId="6FEF8A1D" w:rsidR="001A4DC1" w:rsidRPr="00FE4019" w:rsidRDefault="001A4DC1" w:rsidP="00123A44">
      <w:pPr>
        <w:pStyle w:val="ListParagraph"/>
        <w:numPr>
          <w:ilvl w:val="0"/>
          <w:numId w:val="2"/>
        </w:numPr>
        <w:spacing w:after="0" w:line="253" w:lineRule="atLeast"/>
        <w:ind w:left="360"/>
        <w:rPr>
          <w:rFonts w:ascii="Arial" w:eastAsia="Times New Roman" w:hAnsi="Arial" w:cs="Arial"/>
          <w:color w:val="000000"/>
          <w:lang w:val="en-US" w:eastAsia="nl-NL"/>
        </w:rPr>
      </w:pP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Have you </w:t>
      </w:r>
      <w:r w:rsidR="00884EC0"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guided</w:t>
      </w: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people who have had cancer</w:t>
      </w:r>
      <w:r w:rsidR="00884EC0"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direct</w:t>
      </w:r>
      <w:r w:rsidR="00D552C0"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ly</w:t>
      </w: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?</w:t>
      </w:r>
    </w:p>
    <w:p w14:paraId="23D8E43F" w14:textId="72F8581B" w:rsidR="00AD5CAF" w:rsidRPr="00123A44" w:rsidRDefault="00AD5CAF" w:rsidP="00123A44">
      <w:pPr>
        <w:pStyle w:val="ListParagraph"/>
        <w:numPr>
          <w:ilvl w:val="0"/>
          <w:numId w:val="2"/>
        </w:numPr>
        <w:spacing w:after="0" w:line="253" w:lineRule="atLeast"/>
        <w:ind w:left="360"/>
        <w:rPr>
          <w:rFonts w:ascii="Arial" w:eastAsia="Times New Roman" w:hAnsi="Arial" w:cs="Arial"/>
          <w:color w:val="000000"/>
          <w:lang w:val="en-US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Collaboration with (other) managers or (other) professionals?</w:t>
      </w:r>
      <w:r w:rsidR="00F87569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Involved in case</w:t>
      </w:r>
      <w:r w:rsidR="002E5A6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-</w:t>
      </w:r>
      <w:r w:rsidR="00F87569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management?</w:t>
      </w:r>
    </w:p>
    <w:p w14:paraId="1E97279E" w14:textId="12F3B3D1" w:rsidR="001A4DC1" w:rsidRDefault="001A4DC1" w:rsidP="00123A44">
      <w:pPr>
        <w:spacing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</w:p>
    <w:p w14:paraId="2A46255B" w14:textId="721CEE5F" w:rsidR="00C40F5D" w:rsidRPr="000E2AEF" w:rsidRDefault="00C40F5D" w:rsidP="00D552C0">
      <w:p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0E2AEF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Organizational context:</w:t>
      </w:r>
    </w:p>
    <w:p w14:paraId="1CA459CA" w14:textId="68154970" w:rsidR="00C40F5D" w:rsidRPr="000E2AEF" w:rsidRDefault="00C40F5D" w:rsidP="00D552C0">
      <w:p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14:paraId="3D0FB7E9" w14:textId="4E87F745" w:rsidR="00C40F5D" w:rsidRDefault="00C40F5D" w:rsidP="00123A44">
      <w:pPr>
        <w:pStyle w:val="ListParagraph"/>
        <w:numPr>
          <w:ilvl w:val="0"/>
          <w:numId w:val="1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What attitude do you</w:t>
      </w:r>
      <w:r w:rsidR="007E444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observe </w:t>
      </w: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within </w:t>
      </w:r>
      <w:r w:rsidR="00C6209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the </w:t>
      </w:r>
      <w:r w:rsidR="007E444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organizational</w:t>
      </w:r>
      <w:r w:rsidR="00C6209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context</w:t>
      </w:r>
      <w:r w:rsidR="005A4AB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(s)</w:t>
      </w:r>
      <w:r w:rsidR="00C6209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towards absenteeism due to complaints and/or disorders?</w:t>
      </w:r>
    </w:p>
    <w:p w14:paraId="3A0E0FF7" w14:textId="77777777" w:rsidR="00977306" w:rsidRPr="00DB359B" w:rsidRDefault="00977306" w:rsidP="00977306">
      <w:pPr>
        <w:pStyle w:val="ListParagraph"/>
        <w:numPr>
          <w:ilvl w:val="0"/>
          <w:numId w:val="1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 w:rsidRPr="00DB359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Impression of the degree of inflow and outflow of employees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in general</w:t>
      </w:r>
      <w:r w:rsidRPr="00DB359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?</w:t>
      </w:r>
    </w:p>
    <w:p w14:paraId="48875AC2" w14:textId="175EF0E8" w:rsidR="00977306" w:rsidRPr="00DB359B" w:rsidRDefault="00977306" w:rsidP="00977306">
      <w:pPr>
        <w:pStyle w:val="ListParagraph"/>
        <w:numPr>
          <w:ilvl w:val="0"/>
          <w:numId w:val="1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 w:rsidRPr="00DB359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How can the mutual contact between employees be described?</w:t>
      </w:r>
      <w:r w:rsidR="00661BCD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</w:p>
    <w:p w14:paraId="23619042" w14:textId="114F31F9" w:rsidR="00DB359B" w:rsidRDefault="00DB359B" w:rsidP="00DB359B">
      <w:pPr>
        <w:pStyle w:val="ListParagraph"/>
        <w:numPr>
          <w:ilvl w:val="0"/>
          <w:numId w:val="1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 w:rsidRPr="00DB359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Is cancer a </w:t>
      </w:r>
      <w:r w:rsidR="00401A75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point of attention with</w:t>
      </w:r>
      <w:r w:rsidRPr="00DB359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in the organization? If so, to what extent?</w:t>
      </w:r>
    </w:p>
    <w:p w14:paraId="0D10C627" w14:textId="16D94171" w:rsidR="00FB56D0" w:rsidRPr="00DB359B" w:rsidRDefault="005B4962" w:rsidP="00DB359B">
      <w:pPr>
        <w:pStyle w:val="ListParagraph"/>
        <w:numPr>
          <w:ilvl w:val="0"/>
          <w:numId w:val="1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Use of </w:t>
      </w:r>
      <w:r w:rsidR="00FB56D0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specific guidelines regarding work and cancer?</w:t>
      </w:r>
    </w:p>
    <w:p w14:paraId="2473E735" w14:textId="36BD54EC" w:rsidR="00C40F5D" w:rsidRPr="00123A44" w:rsidRDefault="00C40F5D" w:rsidP="00123A44">
      <w:pPr>
        <w:pStyle w:val="ListParagraph"/>
        <w:numPr>
          <w:ilvl w:val="0"/>
          <w:numId w:val="1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Is it usually known </w:t>
      </w:r>
      <w:r w:rsidR="005A4AB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how </w:t>
      </w:r>
      <w:r w:rsidR="00053331"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workers with a past cancer diagnosis </w:t>
      </w:r>
      <w:r w:rsidR="00683F62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longer than two years ago </w:t>
      </w:r>
      <w:r w:rsidR="00053331"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a</w:t>
      </w: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re doing in the workplace?</w:t>
      </w:r>
      <w:r w:rsidR="00B7279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If so, how? </w:t>
      </w:r>
    </w:p>
    <w:p w14:paraId="75B1E451" w14:textId="6CA5163F" w:rsidR="001A4DC1" w:rsidRPr="001A4DC1" w:rsidRDefault="00C40F5D" w:rsidP="008E4B29">
      <w:pPr>
        <w:spacing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 </w:t>
      </w:r>
      <w:r w:rsidR="001A4DC1" w:rsidRPr="001A4DC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 </w:t>
      </w:r>
    </w:p>
    <w:tbl>
      <w:tblPr>
        <w:tblW w:w="8970" w:type="dxa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</w:tblGrid>
      <w:tr w:rsidR="001A4DC1" w:rsidRPr="00923ACD" w14:paraId="07423B35" w14:textId="77777777" w:rsidTr="00CD1A6C">
        <w:tc>
          <w:tcPr>
            <w:tcW w:w="8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0EF89" w14:textId="6CE04D58" w:rsidR="001A4DC1" w:rsidRPr="001A4DC1" w:rsidRDefault="001A4DC1" w:rsidP="001A4DC1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1A4D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 xml:space="preserve">Late effects </w:t>
            </w:r>
            <w:r w:rsidR="00C57A4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of cancer and cancer treatment</w:t>
            </w:r>
            <w:r w:rsidR="00123A4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 xml:space="preserve"> and work ability</w:t>
            </w:r>
          </w:p>
        </w:tc>
      </w:tr>
    </w:tbl>
    <w:p w14:paraId="0610E6CC" w14:textId="77777777" w:rsidR="00716552" w:rsidRDefault="001A4DC1" w:rsidP="00343277">
      <w:pPr>
        <w:spacing w:after="0" w:line="25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</w:pPr>
      <w:r w:rsidRPr="001A4DC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 </w:t>
      </w:r>
    </w:p>
    <w:p w14:paraId="3D51517C" w14:textId="7F0C45A7" w:rsidR="00716552" w:rsidRPr="00581CA3" w:rsidRDefault="00716552" w:rsidP="00581CA3">
      <w:pPr>
        <w:pStyle w:val="ListParagraph"/>
        <w:numPr>
          <w:ilvl w:val="0"/>
          <w:numId w:val="4"/>
        </w:numPr>
        <w:spacing w:after="0" w:line="25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</w:pPr>
      <w:r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Are you familiar with these late effects</w:t>
      </w:r>
      <w:r w:rsidR="00CE2E2A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="00CE2E2A"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of cancer and cancer treatment</w:t>
      </w:r>
      <w:r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?</w:t>
      </w:r>
      <w:r w:rsidR="00CE2E2A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Thoughts?</w:t>
      </w:r>
    </w:p>
    <w:p w14:paraId="10FABAEF" w14:textId="3A8C4BFF" w:rsidR="00F07AA7" w:rsidRDefault="001A4DC1" w:rsidP="00581CA3">
      <w:pPr>
        <w:pStyle w:val="ListParagraph"/>
        <w:numPr>
          <w:ilvl w:val="0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What kind of late effects of </w:t>
      </w:r>
      <w:r w:rsidR="00F07AA7"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cancer or </w:t>
      </w:r>
      <w:r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cancer </w:t>
      </w:r>
      <w:r w:rsidR="00F07AA7"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treatment </w:t>
      </w:r>
      <w:r w:rsidR="000C04C0"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have you noticed among workers? </w:t>
      </w:r>
    </w:p>
    <w:p w14:paraId="334C4AFB" w14:textId="4012109D" w:rsidR="00596C5F" w:rsidRDefault="00596C5F" w:rsidP="00596C5F">
      <w:pPr>
        <w:pStyle w:val="ListParagraph"/>
        <w:numPr>
          <w:ilvl w:val="1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Fatigue?</w:t>
      </w:r>
    </w:p>
    <w:p w14:paraId="6628184C" w14:textId="574819CB" w:rsidR="00596C5F" w:rsidRDefault="00596C5F" w:rsidP="00596C5F">
      <w:pPr>
        <w:pStyle w:val="ListParagraph"/>
        <w:numPr>
          <w:ilvl w:val="1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Cognitive (</w:t>
      </w:r>
      <w:r w:rsidR="000B091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like problems with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concentration)?</w:t>
      </w:r>
    </w:p>
    <w:p w14:paraId="38CADAE3" w14:textId="2B3CA0B8" w:rsidR="00596C5F" w:rsidRDefault="00596C5F" w:rsidP="00596C5F">
      <w:pPr>
        <w:pStyle w:val="ListParagraph"/>
        <w:numPr>
          <w:ilvl w:val="1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Physical?</w:t>
      </w:r>
    </w:p>
    <w:p w14:paraId="4FEE8BA2" w14:textId="1C35732D" w:rsidR="00596C5F" w:rsidRPr="00596C5F" w:rsidRDefault="00596C5F" w:rsidP="00596C5F">
      <w:pPr>
        <w:pStyle w:val="ListParagraph"/>
        <w:numPr>
          <w:ilvl w:val="1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Other?</w:t>
      </w:r>
    </w:p>
    <w:p w14:paraId="3DC30801" w14:textId="56B094A0" w:rsidR="005163A8" w:rsidRPr="00FD5830" w:rsidRDefault="001A4DC1" w:rsidP="00FD5830">
      <w:pPr>
        <w:pStyle w:val="ListParagraph"/>
        <w:numPr>
          <w:ilvl w:val="0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What is your view of the work ability of this group</w:t>
      </w:r>
      <w:r w:rsidR="006E3FD9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of workers? </w:t>
      </w:r>
    </w:p>
    <w:p w14:paraId="18EEC60B" w14:textId="4435932B" w:rsidR="00581CA3" w:rsidRPr="00581CA3" w:rsidRDefault="006E3FD9" w:rsidP="00581CA3">
      <w:pPr>
        <w:pStyle w:val="ListParagraph"/>
        <w:numPr>
          <w:ilvl w:val="0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I</w:t>
      </w:r>
      <w:r w:rsidR="001A4DC1"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s there</w:t>
      </w:r>
      <w:r w:rsidR="00FD5830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any</w:t>
      </w:r>
      <w:r w:rsidR="001A4DC1"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influence of </w:t>
      </w:r>
      <w:r w:rsidR="00F07AA7"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late effec</w:t>
      </w:r>
      <w:r w:rsidR="00581CA3"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ts?</w:t>
      </w:r>
    </w:p>
    <w:p w14:paraId="7B736BAD" w14:textId="1721975C" w:rsidR="000269CB" w:rsidRDefault="001A4DC1" w:rsidP="00581CA3">
      <w:pPr>
        <w:pStyle w:val="ListParagraph"/>
        <w:numPr>
          <w:ilvl w:val="0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What kind of bottlenecks </w:t>
      </w:r>
      <w:r w:rsidR="000269C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do </w:t>
      </w:r>
      <w:r w:rsidR="00ED33CA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you observe</w:t>
      </w:r>
      <w:r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="000269C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a</w:t>
      </w:r>
      <w:r w:rsidR="00C56E8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mong</w:t>
      </w:r>
      <w:r w:rsidRPr="00581CA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people after cancer in work? Barriers? Restrictions?</w:t>
      </w:r>
    </w:p>
    <w:p w14:paraId="048BFC24" w14:textId="77777777" w:rsidR="0052700F" w:rsidRPr="00FB56D0" w:rsidRDefault="0052700F" w:rsidP="0052700F">
      <w:pPr>
        <w:pStyle w:val="ListParagraph"/>
        <w:numPr>
          <w:ilvl w:val="0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With whom do the employees possibly share their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experiences with possible la</w:t>
      </w: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te effects of cancer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or cancer diagnosis within their organizational context</w:t>
      </w:r>
      <w:r w:rsidRPr="00123A4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?</w:t>
      </w:r>
    </w:p>
    <w:p w14:paraId="175C8F0F" w14:textId="77777777" w:rsidR="000269CB" w:rsidRDefault="000269CB">
      <w:pP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br w:type="page"/>
      </w:r>
    </w:p>
    <w:p w14:paraId="195C9263" w14:textId="77777777" w:rsidR="00483433" w:rsidRDefault="00483433" w:rsidP="00483433">
      <w:pPr>
        <w:pStyle w:val="ListParagraph"/>
        <w:spacing w:after="0" w:line="253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1A4DC1" w:rsidRPr="00E00BAA" w14:paraId="46BE7E8D" w14:textId="77777777" w:rsidTr="00483433"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E361C" w14:textId="4663B01C" w:rsidR="001A4DC1" w:rsidRPr="00E00BAA" w:rsidRDefault="001A4DC1" w:rsidP="00E00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</w:pPr>
            <w:r w:rsidRPr="001A4D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nl-NL"/>
              </w:rPr>
              <w:t> </w:t>
            </w:r>
            <w:r w:rsidRPr="001A4D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  <w:r w:rsidRPr="001A4D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Guidance</w:t>
            </w:r>
            <w:r w:rsidR="006D002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?</w:t>
            </w:r>
          </w:p>
        </w:tc>
      </w:tr>
    </w:tbl>
    <w:p w14:paraId="759F6102" w14:textId="77777777" w:rsidR="008E4B29" w:rsidRPr="008E4B29" w:rsidRDefault="008E4B29" w:rsidP="008E4B29">
      <w:pPr>
        <w:pStyle w:val="ListParagraph"/>
        <w:spacing w:after="0" w:line="253" w:lineRule="atLeast"/>
        <w:ind w:left="360"/>
        <w:rPr>
          <w:rFonts w:ascii="Arial" w:eastAsia="Times New Roman" w:hAnsi="Arial" w:cs="Arial"/>
          <w:color w:val="000000"/>
          <w:lang w:val="en" w:eastAsia="nl-NL"/>
        </w:rPr>
      </w:pPr>
    </w:p>
    <w:p w14:paraId="2FD4FF21" w14:textId="3C639341" w:rsidR="007419FF" w:rsidRPr="007419FF" w:rsidRDefault="007419FF" w:rsidP="00D72242">
      <w:pPr>
        <w:pStyle w:val="ListParagraph"/>
        <w:numPr>
          <w:ilvl w:val="0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lang w:val="en" w:eastAsia="nl-NL"/>
        </w:rPr>
      </w:pPr>
      <w:r w:rsidRP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Do you give advice </w:t>
      </w:r>
      <w:r w:rsidR="004F6927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regarding</w:t>
      </w:r>
      <w:r w:rsidRP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the content of the </w:t>
      </w:r>
      <w:r w:rsidR="004F6927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job or </w:t>
      </w:r>
      <w:r w:rsidRP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work</w:t>
      </w:r>
      <w:r w:rsidR="004F6927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tasks</w:t>
      </w:r>
      <w:r w:rsidRP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?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="00DC502A" w:rsidRP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If so, </w:t>
      </w:r>
      <w:r w:rsidR="00E544A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what</w:t>
      </w:r>
      <w:r w:rsidR="004F6927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do you advice in certain situations</w:t>
      </w:r>
      <w:r w:rsidR="000D140D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? Do you consult </w:t>
      </w:r>
      <w:r w:rsidR="002F7AA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others</w:t>
      </w:r>
      <w:r w:rsidR="00DC502A" w:rsidRP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?</w:t>
      </w:r>
      <w:r w:rsidR="002F7AA4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If so, who?</w:t>
      </w:r>
      <w:r w:rsidR="00DC502A" w:rsidRP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</w:p>
    <w:p w14:paraId="7C51CB7A" w14:textId="734D1E97" w:rsidR="007419FF" w:rsidRPr="00D97CEE" w:rsidRDefault="008E4B29" w:rsidP="007419FF">
      <w:pPr>
        <w:pStyle w:val="ListParagraph"/>
        <w:numPr>
          <w:ilvl w:val="0"/>
          <w:numId w:val="5"/>
        </w:numPr>
        <w:spacing w:after="0" w:line="253" w:lineRule="atLeast"/>
        <w:ind w:left="360"/>
        <w:rPr>
          <w:rFonts w:ascii="Arial" w:eastAsia="Times New Roman" w:hAnsi="Arial" w:cs="Arial"/>
          <w:color w:val="000000"/>
          <w:lang w:val="en-US" w:eastAsia="nl-NL"/>
        </w:rPr>
      </w:pPr>
      <w:r w:rsidRP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What factors matter? </w:t>
      </w:r>
      <w:r w:rsidR="007419FF" w:rsidRPr="00D97CEE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What kind of guidance </w:t>
      </w:r>
      <w:r w:rsidR="00CF0768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can be</w:t>
      </w:r>
      <w:r w:rsid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needed?</w:t>
      </w:r>
    </w:p>
    <w:p w14:paraId="2C316C8B" w14:textId="194C5EA5" w:rsidR="008E4B29" w:rsidRPr="007419FF" w:rsidRDefault="008E4B29" w:rsidP="00D72242">
      <w:pPr>
        <w:pStyle w:val="ListParagraph"/>
        <w:numPr>
          <w:ilvl w:val="0"/>
          <w:numId w:val="4"/>
        </w:numPr>
        <w:spacing w:after="0" w:line="253" w:lineRule="atLeast"/>
        <w:rPr>
          <w:rFonts w:ascii="Arial" w:eastAsia="Times New Roman" w:hAnsi="Arial" w:cs="Arial"/>
          <w:color w:val="000000"/>
          <w:lang w:val="en" w:eastAsia="nl-NL"/>
        </w:rPr>
      </w:pPr>
      <w:r w:rsidRPr="007419F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Other activities from professional or managerial point of view?</w:t>
      </w:r>
    </w:p>
    <w:p w14:paraId="206133D7" w14:textId="77777777" w:rsidR="001A4DC1" w:rsidRPr="001A4DC1" w:rsidRDefault="001A4DC1" w:rsidP="001A4DC1">
      <w:pPr>
        <w:spacing w:before="177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1A4DC1" w:rsidRPr="001A4DC1" w14:paraId="75D301B6" w14:textId="77777777" w:rsidTr="00C56E8C"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82D69" w14:textId="79680CA4" w:rsidR="001A4DC1" w:rsidRPr="001A4DC1" w:rsidRDefault="001A4DC1" w:rsidP="001A4D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A4D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  <w:r w:rsidR="0032681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Job resources</w:t>
            </w:r>
            <w:r w:rsidR="006D002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?</w:t>
            </w:r>
          </w:p>
        </w:tc>
      </w:tr>
    </w:tbl>
    <w:p w14:paraId="2C64941E" w14:textId="7B7776A8" w:rsidR="00E40EE6" w:rsidRPr="00A33228" w:rsidRDefault="00E230B7" w:rsidP="008C4FBC">
      <w:pPr>
        <w:spacing w:before="177" w:after="0" w:line="253" w:lineRule="atLeast"/>
        <w:ind w:left="360" w:hanging="360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Introduction.</w:t>
      </w:r>
      <w:r w:rsidR="00E5638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="008C4FBC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J</w:t>
      </w:r>
      <w:r w:rsidR="00A33228" w:rsidRPr="00A33228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ob resources</w:t>
      </w:r>
      <w:r w:rsidR="0089509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are </w:t>
      </w:r>
      <w:r w:rsidR="00895093" w:rsidRPr="00895093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specific supporting factors in achieving work goals.</w:t>
      </w:r>
    </w:p>
    <w:p w14:paraId="18818881" w14:textId="28C7DE8B" w:rsidR="00E56381" w:rsidRPr="004110C1" w:rsidRDefault="00E56381" w:rsidP="0031237F">
      <w:pPr>
        <w:spacing w:before="177" w:after="0" w:line="253" w:lineRule="atLeast"/>
        <w:ind w:left="360" w:hanging="360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Possible job resources:</w:t>
      </w:r>
    </w:p>
    <w:p w14:paraId="5E8462F9" w14:textId="2B64177B" w:rsidR="001A4DC1" w:rsidRPr="004110C1" w:rsidRDefault="00E40EE6" w:rsidP="0031237F">
      <w:pPr>
        <w:spacing w:before="177" w:after="0" w:line="253" w:lineRule="atLeast"/>
        <w:ind w:left="360" w:hanging="360"/>
        <w:rPr>
          <w:rFonts w:ascii="Arial" w:eastAsia="Times New Roman" w:hAnsi="Arial" w:cs="Arial"/>
          <w:color w:val="000000"/>
          <w:lang w:val="en" w:eastAsia="nl-NL"/>
        </w:rPr>
      </w:pP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1. </w:t>
      </w:r>
      <w:r w:rsidR="001A4DC1"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Autonomy; freedom; individual can make their own decisions</w:t>
      </w:r>
      <w:r w:rsid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within their work</w:t>
      </w:r>
      <w:r w:rsidR="001A4DC1"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.</w:t>
      </w:r>
    </w:p>
    <w:p w14:paraId="0236C27D" w14:textId="39E58EFE" w:rsidR="001A4DC1" w:rsidRPr="004110C1" w:rsidRDefault="001A4DC1" w:rsidP="0031237F">
      <w:pPr>
        <w:spacing w:after="0" w:line="253" w:lineRule="atLeast"/>
        <w:ind w:left="360" w:hanging="360"/>
        <w:rPr>
          <w:rFonts w:ascii="Arial" w:eastAsia="Times New Roman" w:hAnsi="Arial" w:cs="Arial"/>
          <w:color w:val="000000"/>
          <w:lang w:val="en" w:eastAsia="nl-NL"/>
        </w:rPr>
      </w:pP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2.</w:t>
      </w:r>
      <w:r w:rsidRPr="004110C1">
        <w:rPr>
          <w:rFonts w:ascii="Times New Roman" w:eastAsia="Times New Roman" w:hAnsi="Times New Roman" w:cs="Times New Roman"/>
          <w:color w:val="000000"/>
          <w:sz w:val="14"/>
          <w:szCs w:val="14"/>
          <w:lang w:val="en" w:eastAsia="nl-NL"/>
        </w:rPr>
        <w:t> </w:t>
      </w: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Support </w:t>
      </w:r>
      <w:r w:rsidR="0032681C"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of </w:t>
      </w: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colleagues</w:t>
      </w:r>
      <w:r w:rsidR="008C2179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.</w:t>
      </w:r>
    </w:p>
    <w:p w14:paraId="55156C7E" w14:textId="66B317D6" w:rsidR="001D25DD" w:rsidRDefault="00AF07F7" w:rsidP="001D25DD">
      <w:pPr>
        <w:spacing w:after="0" w:line="253" w:lineRule="atLeast"/>
        <w:ind w:left="360" w:hanging="360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3</w:t>
      </w:r>
      <w:r w:rsidR="001D25DD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.</w:t>
      </w:r>
      <w:r w:rsidR="00E5638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="001D25DD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Open organizational culture</w:t>
      </w:r>
      <w:r w:rsidR="008C2179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.</w:t>
      </w:r>
    </w:p>
    <w:p w14:paraId="06C76DEC" w14:textId="77777777" w:rsidR="001A4DC1" w:rsidRPr="004110C1" w:rsidRDefault="001A4DC1" w:rsidP="0031237F">
      <w:pPr>
        <w:spacing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4110C1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 </w:t>
      </w:r>
    </w:p>
    <w:p w14:paraId="2BD09E70" w14:textId="672E45A8" w:rsidR="001A4DC1" w:rsidRDefault="00B20465" w:rsidP="001A4DC1">
      <w:p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For each job resources </w:t>
      </w:r>
      <w:r w:rsidR="001A4DC1" w:rsidRPr="00E230B7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question</w:t>
      </w:r>
      <w:r w:rsidR="008C2179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s</w:t>
      </w:r>
      <w:r w:rsidR="000938E7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in this line</w:t>
      </w:r>
      <w:r w:rsidR="001A4DC1" w:rsidRPr="00E230B7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:</w:t>
      </w:r>
    </w:p>
    <w:p w14:paraId="331E1739" w14:textId="246DA519" w:rsidR="00B20465" w:rsidRDefault="00B20465" w:rsidP="001A4DC1">
      <w:pPr>
        <w:spacing w:after="0" w:line="253" w:lineRule="atLeast"/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</w:pPr>
    </w:p>
    <w:p w14:paraId="27A65137" w14:textId="448D14AE" w:rsidR="001A4DC1" w:rsidRPr="001A4DC1" w:rsidRDefault="00B20465" w:rsidP="005013CB">
      <w:pPr>
        <w:spacing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Do you observe </w:t>
      </w:r>
      <w:r w:rsidR="0091020E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the use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of this job resource </w:t>
      </w:r>
      <w:r w:rsidR="0040048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among workers past cancer diagnosis?</w:t>
      </w:r>
      <w:r w:rsidR="005013C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="0091020E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If so, t</w:t>
      </w:r>
      <w:r w:rsidR="001A4DC1"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o what extent </w:t>
      </w:r>
      <w:r w:rsidR="00E40EE6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may</w:t>
      </w:r>
      <w:r w:rsidR="001A4DC1"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this </w:t>
      </w:r>
      <w:r w:rsidR="00E40EE6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job resource </w:t>
      </w:r>
      <w:r w:rsidR="001A4DC1"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help or can this help with the </w:t>
      </w:r>
      <w:r w:rsidR="0031237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work ability </w:t>
      </w:r>
      <w:r w:rsidR="001A4DC1"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in the </w:t>
      </w:r>
      <w:r w:rsidR="0031237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case</w:t>
      </w:r>
      <w:r w:rsidR="001A4DC1" w:rsidRPr="001A4D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of late effects of cancer or cancer treatment?</w:t>
      </w:r>
      <w:r w:rsidR="0091020E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If not observed, what are your ideas about this job resource?</w:t>
      </w:r>
    </w:p>
    <w:p w14:paraId="7912569C" w14:textId="42A77B44" w:rsidR="001A4DC1" w:rsidRPr="001A4DC1" w:rsidRDefault="001A4DC1" w:rsidP="001A4DC1">
      <w:pPr>
        <w:spacing w:before="177"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nl-NL"/>
        </w:rPr>
        <w:t> </w:t>
      </w:r>
      <w:r w:rsidRPr="001A4DC1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 </w:t>
      </w: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1A4DC1" w:rsidRPr="00923ACD" w14:paraId="21889D8A" w14:textId="77777777" w:rsidTr="00CD1A6C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1A58B" w14:textId="6BDE3129" w:rsidR="001A4DC1" w:rsidRPr="001A4DC1" w:rsidRDefault="001A4DC1" w:rsidP="001A4DC1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1A4D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The work</w:t>
            </w:r>
            <w:r w:rsidR="004110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er</w:t>
            </w:r>
            <w:r w:rsidRPr="001A4D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" w:eastAsia="nl-NL"/>
              </w:rPr>
              <w:t xml:space="preserve"> with late effects</w:t>
            </w:r>
            <w:r w:rsidR="004110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" w:eastAsia="nl-NL"/>
              </w:rPr>
              <w:t xml:space="preserve"> </w:t>
            </w:r>
          </w:p>
        </w:tc>
      </w:tr>
    </w:tbl>
    <w:p w14:paraId="404C3806" w14:textId="63E27C07" w:rsidR="001A4DC1" w:rsidRPr="001A4DC1" w:rsidRDefault="001A4DC1" w:rsidP="001A4DC1">
      <w:pPr>
        <w:spacing w:after="0" w:line="253" w:lineRule="atLeast"/>
        <w:ind w:left="720"/>
        <w:rPr>
          <w:rFonts w:ascii="Arial" w:eastAsia="Times New Roman" w:hAnsi="Arial" w:cs="Arial"/>
          <w:color w:val="000000"/>
          <w:lang w:val="en-US" w:eastAsia="nl-NL"/>
        </w:rPr>
      </w:pPr>
      <w:r w:rsidRPr="001A4DC1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  </w:t>
      </w:r>
    </w:p>
    <w:p w14:paraId="470E036A" w14:textId="230C325B" w:rsidR="001A4DC1" w:rsidRPr="004110C1" w:rsidRDefault="001A4DC1" w:rsidP="004110C1">
      <w:pPr>
        <w:pStyle w:val="ListParagraph"/>
        <w:numPr>
          <w:ilvl w:val="0"/>
          <w:numId w:val="6"/>
        </w:numPr>
        <w:spacing w:after="0" w:line="253" w:lineRule="atLeast"/>
        <w:ind w:left="360"/>
        <w:rPr>
          <w:rFonts w:ascii="Arial" w:eastAsia="Times New Roman" w:hAnsi="Arial" w:cs="Arial"/>
          <w:color w:val="000000"/>
          <w:lang w:val="en-US" w:eastAsia="nl-NL"/>
        </w:rPr>
      </w:pP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What can these workers </w:t>
      </w:r>
      <w:r w:rsidR="007D325F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do </w:t>
      </w: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themselves to </w:t>
      </w:r>
      <w:r w:rsidR="00C84975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preserve or enhance </w:t>
      </w: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their work </w:t>
      </w:r>
      <w:r w:rsidR="00C84975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abi</w:t>
      </w:r>
      <w:r w:rsidR="001D0F85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l</w:t>
      </w:r>
      <w:r w:rsidR="00C84975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ity</w:t>
      </w: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? </w:t>
      </w:r>
      <w:r w:rsidR="00F310FE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Regarding late effects</w:t>
      </w: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? </w:t>
      </w:r>
      <w:r w:rsidR="00F310FE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Regarding work </w:t>
      </w:r>
      <w:r w:rsidR="00631338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tasks? Other?</w:t>
      </w:r>
    </w:p>
    <w:p w14:paraId="7FA5CD0D" w14:textId="688E19C7" w:rsidR="001A4DC1" w:rsidRPr="004110C1" w:rsidRDefault="001A4DC1" w:rsidP="004110C1">
      <w:pPr>
        <w:pStyle w:val="ListParagraph"/>
        <w:numPr>
          <w:ilvl w:val="0"/>
          <w:numId w:val="6"/>
        </w:numPr>
        <w:spacing w:after="0" w:line="253" w:lineRule="atLeast"/>
        <w:ind w:left="360"/>
        <w:rPr>
          <w:rFonts w:ascii="Arial" w:eastAsia="Times New Roman" w:hAnsi="Arial" w:cs="Arial"/>
          <w:color w:val="000000"/>
          <w:lang w:val="en-US" w:eastAsia="nl-NL"/>
        </w:rPr>
      </w:pP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Does </w:t>
      </w:r>
      <w:r w:rsidR="00C02B9A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self-management or resilience</w:t>
      </w:r>
      <w:r w:rsidR="001D0F85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affect any </w:t>
      </w: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relationship between late effects and work</w:t>
      </w:r>
      <w:r w:rsidR="001D0F85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 </w:t>
      </w:r>
      <w:r w:rsidRPr="004110C1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ability?</w:t>
      </w:r>
    </w:p>
    <w:p w14:paraId="5CEAB85A" w14:textId="77777777" w:rsidR="001229BB" w:rsidRPr="001229BB" w:rsidRDefault="001A4DC1" w:rsidP="001229BB">
      <w:pPr>
        <w:pStyle w:val="ListParagraph"/>
        <w:numPr>
          <w:ilvl w:val="0"/>
          <w:numId w:val="6"/>
        </w:numPr>
        <w:spacing w:before="177" w:after="0" w:line="253" w:lineRule="atLeast"/>
        <w:ind w:left="360"/>
        <w:rPr>
          <w:rFonts w:ascii="Arial" w:eastAsia="Times New Roman" w:hAnsi="Arial" w:cs="Arial"/>
          <w:color w:val="000000"/>
          <w:lang w:val="en-US" w:eastAsia="nl-NL"/>
        </w:rPr>
      </w:pPr>
      <w:r w:rsidRPr="001229B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What </w:t>
      </w:r>
      <w:r w:rsidRPr="001229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" w:eastAsia="nl-NL"/>
        </w:rPr>
        <w:t xml:space="preserve">could possibly </w:t>
      </w:r>
      <w:r w:rsidR="001D0F85" w:rsidRPr="001229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" w:eastAsia="nl-NL"/>
        </w:rPr>
        <w:t xml:space="preserve">enhance </w:t>
      </w:r>
      <w:r w:rsidRPr="001229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" w:eastAsia="nl-NL"/>
        </w:rPr>
        <w:t>promote</w:t>
      </w:r>
      <w:r w:rsidRPr="001229B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 </w:t>
      </w:r>
      <w:r w:rsidR="001D0F85" w:rsidRPr="001229B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self-management or resilience among these workers?</w:t>
      </w:r>
    </w:p>
    <w:p w14:paraId="0C1904F5" w14:textId="4BC20B3B" w:rsidR="00FB6074" w:rsidRPr="00FB6074" w:rsidRDefault="001229BB" w:rsidP="00FB6074">
      <w:pPr>
        <w:pStyle w:val="ListParagraph"/>
        <w:numPr>
          <w:ilvl w:val="0"/>
          <w:numId w:val="6"/>
        </w:numPr>
        <w:spacing w:before="177" w:after="0" w:line="253" w:lineRule="atLeast"/>
        <w:ind w:left="360"/>
        <w:rPr>
          <w:rFonts w:ascii="Arial" w:eastAsia="Times New Roman" w:hAnsi="Arial" w:cs="Arial"/>
          <w:color w:val="000000"/>
          <w:lang w:val="en-US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 xml:space="preserve">Additional: </w:t>
      </w:r>
      <w:r w:rsidRPr="001229B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What would be sensible preventive measures in the group for whom the ability to work does not seem to be hindered by late effects?</w:t>
      </w:r>
    </w:p>
    <w:p w14:paraId="36DFE958" w14:textId="77777777" w:rsidR="00FB6074" w:rsidRPr="00FB6074" w:rsidRDefault="00FB6074" w:rsidP="00FB6074">
      <w:pPr>
        <w:pStyle w:val="ListParagraph"/>
        <w:spacing w:after="0" w:line="253" w:lineRule="atLeast"/>
        <w:rPr>
          <w:rFonts w:ascii="Arial" w:eastAsia="Times New Roman" w:hAnsi="Arial" w:cs="Arial"/>
          <w:color w:val="000000"/>
          <w:lang w:val="en-US" w:eastAsia="nl-NL"/>
        </w:rPr>
      </w:pPr>
      <w:r w:rsidRPr="003A0271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 </w:t>
      </w: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FB6074" w:rsidRPr="001229BB" w14:paraId="0D820499" w14:textId="77777777" w:rsidTr="00BF11EB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B39A" w14:textId="27B9F40E" w:rsidR="00FB6074" w:rsidRPr="001229BB" w:rsidRDefault="00FB6074" w:rsidP="00BF1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Interventions</w:t>
            </w:r>
            <w:r w:rsidR="006D002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?</w:t>
            </w:r>
          </w:p>
        </w:tc>
      </w:tr>
    </w:tbl>
    <w:p w14:paraId="71F96FAF" w14:textId="26B689AF" w:rsidR="00834B83" w:rsidRPr="000634CE" w:rsidRDefault="00834B83" w:rsidP="000634CE">
      <w:pPr>
        <w:pStyle w:val="ListParagraph"/>
        <w:numPr>
          <w:ilvl w:val="0"/>
          <w:numId w:val="8"/>
        </w:numPr>
        <w:spacing w:before="177" w:after="0" w:line="253" w:lineRule="atLeast"/>
        <w:rPr>
          <w:rFonts w:ascii="Arial" w:eastAsia="Times New Roman" w:hAnsi="Arial" w:cs="Arial"/>
          <w:color w:val="000000"/>
          <w:lang w:eastAsia="nl-NL"/>
        </w:rPr>
      </w:pPr>
      <w:r w:rsidRPr="000634CE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To what extent can tasks and functions be customized? Willingness employers?</w:t>
      </w:r>
    </w:p>
    <w:p w14:paraId="144A723E" w14:textId="64A17D3F" w:rsidR="00591E8A" w:rsidRPr="00591E8A" w:rsidRDefault="00834B83" w:rsidP="00591E8A">
      <w:pPr>
        <w:pStyle w:val="ListParagraph"/>
        <w:numPr>
          <w:ilvl w:val="0"/>
          <w:numId w:val="7"/>
        </w:numPr>
        <w:spacing w:after="0" w:line="253" w:lineRule="atLeast"/>
        <w:ind w:left="360"/>
        <w:rPr>
          <w:rFonts w:ascii="Arial" w:eastAsia="Times New Roman" w:hAnsi="Arial" w:cs="Arial"/>
          <w:color w:val="000000"/>
          <w:lang w:eastAsia="nl-NL"/>
        </w:rPr>
      </w:pPr>
      <w:r w:rsidRPr="00087799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What is being used in practice for interventions? Experiences?</w:t>
      </w:r>
    </w:p>
    <w:p w14:paraId="610885F4" w14:textId="20A4ADDB" w:rsidR="001A4DC1" w:rsidRPr="001A4DC1" w:rsidRDefault="001A4DC1" w:rsidP="00087799">
      <w:pPr>
        <w:spacing w:after="0" w:line="253" w:lineRule="atLeast"/>
        <w:ind w:left="-360" w:firstLine="240"/>
        <w:rPr>
          <w:rFonts w:ascii="Arial" w:eastAsia="Times New Roman" w:hAnsi="Arial" w:cs="Arial"/>
          <w:color w:val="000000"/>
          <w:lang w:eastAsia="nl-NL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1A4DC1" w:rsidRPr="001229BB" w14:paraId="1A75DAFF" w14:textId="77777777" w:rsidTr="00591E8A"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0A4FA" w14:textId="76785B3C" w:rsidR="001A4DC1" w:rsidRPr="001229BB" w:rsidRDefault="001A4DC1" w:rsidP="0012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</w:pPr>
            <w:r w:rsidRPr="001A4DC1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 </w:t>
            </w:r>
            <w:r w:rsidRPr="001A4D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C</w:t>
            </w:r>
            <w:r w:rsidR="000C645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nl-NL"/>
              </w:rPr>
              <w:t>ompletion</w:t>
            </w:r>
          </w:p>
        </w:tc>
      </w:tr>
    </w:tbl>
    <w:p w14:paraId="70559ED0" w14:textId="45C87D23" w:rsidR="001A4DC1" w:rsidRPr="003A0271" w:rsidRDefault="001A4DC1" w:rsidP="009E7AD4">
      <w:pPr>
        <w:pStyle w:val="ListParagraph"/>
        <w:numPr>
          <w:ilvl w:val="0"/>
          <w:numId w:val="9"/>
        </w:numPr>
        <w:spacing w:before="177" w:after="0" w:line="253" w:lineRule="atLeast"/>
        <w:rPr>
          <w:lang w:val="en-US"/>
        </w:rPr>
      </w:pPr>
      <w:r w:rsidRPr="000269C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Any other questions/comments</w:t>
      </w:r>
      <w:r w:rsidR="00165E59" w:rsidRPr="000269C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/topics</w:t>
      </w:r>
      <w:r w:rsidRPr="000269CB">
        <w:rPr>
          <w:rFonts w:ascii="Arial" w:eastAsia="Times New Roman" w:hAnsi="Arial" w:cs="Arial"/>
          <w:color w:val="000000"/>
          <w:sz w:val="24"/>
          <w:szCs w:val="24"/>
          <w:lang w:val="en" w:eastAsia="nl-NL"/>
        </w:rPr>
        <w:t>?</w:t>
      </w:r>
    </w:p>
    <w:sectPr w:rsidR="001A4DC1" w:rsidRPr="003A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66CD3"/>
    <w:multiLevelType w:val="hybridMultilevel"/>
    <w:tmpl w:val="BAAE3C30"/>
    <w:lvl w:ilvl="0" w:tplc="367ED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C8A"/>
    <w:multiLevelType w:val="hybridMultilevel"/>
    <w:tmpl w:val="8C5E92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31E"/>
    <w:multiLevelType w:val="hybridMultilevel"/>
    <w:tmpl w:val="77A677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70C"/>
    <w:multiLevelType w:val="hybridMultilevel"/>
    <w:tmpl w:val="6004D92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671521"/>
    <w:multiLevelType w:val="hybridMultilevel"/>
    <w:tmpl w:val="84FC49E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75942"/>
    <w:multiLevelType w:val="hybridMultilevel"/>
    <w:tmpl w:val="56A8CE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02F06"/>
    <w:multiLevelType w:val="hybridMultilevel"/>
    <w:tmpl w:val="89CCE70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363E7F"/>
    <w:multiLevelType w:val="hybridMultilevel"/>
    <w:tmpl w:val="06FC73D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DE614E"/>
    <w:multiLevelType w:val="hybridMultilevel"/>
    <w:tmpl w:val="5AA84E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C1"/>
    <w:rsid w:val="000269CB"/>
    <w:rsid w:val="00026E84"/>
    <w:rsid w:val="00053331"/>
    <w:rsid w:val="000634CE"/>
    <w:rsid w:val="00072075"/>
    <w:rsid w:val="00077702"/>
    <w:rsid w:val="000854F6"/>
    <w:rsid w:val="00087799"/>
    <w:rsid w:val="000938E7"/>
    <w:rsid w:val="0009586E"/>
    <w:rsid w:val="000B091F"/>
    <w:rsid w:val="000C04C0"/>
    <w:rsid w:val="000C39C3"/>
    <w:rsid w:val="000C645E"/>
    <w:rsid w:val="000D140D"/>
    <w:rsid w:val="000E2AEF"/>
    <w:rsid w:val="000F7C40"/>
    <w:rsid w:val="00116013"/>
    <w:rsid w:val="001229BB"/>
    <w:rsid w:val="00123A44"/>
    <w:rsid w:val="00142B57"/>
    <w:rsid w:val="00165E59"/>
    <w:rsid w:val="00175FAD"/>
    <w:rsid w:val="0018131A"/>
    <w:rsid w:val="001A4DC1"/>
    <w:rsid w:val="001D0F85"/>
    <w:rsid w:val="001D25DD"/>
    <w:rsid w:val="00247D3E"/>
    <w:rsid w:val="00272A79"/>
    <w:rsid w:val="00275743"/>
    <w:rsid w:val="002B76DC"/>
    <w:rsid w:val="002E5A61"/>
    <w:rsid w:val="002F7AA4"/>
    <w:rsid w:val="0031237F"/>
    <w:rsid w:val="0032681C"/>
    <w:rsid w:val="003271B9"/>
    <w:rsid w:val="00343277"/>
    <w:rsid w:val="003612E3"/>
    <w:rsid w:val="00366494"/>
    <w:rsid w:val="003919B1"/>
    <w:rsid w:val="003A0271"/>
    <w:rsid w:val="003E646E"/>
    <w:rsid w:val="003F1B43"/>
    <w:rsid w:val="00400481"/>
    <w:rsid w:val="00401A75"/>
    <w:rsid w:val="004110C1"/>
    <w:rsid w:val="00432E25"/>
    <w:rsid w:val="0046777F"/>
    <w:rsid w:val="0047629E"/>
    <w:rsid w:val="00483433"/>
    <w:rsid w:val="004A7B57"/>
    <w:rsid w:val="004C40A3"/>
    <w:rsid w:val="004E294C"/>
    <w:rsid w:val="004F6927"/>
    <w:rsid w:val="005013CB"/>
    <w:rsid w:val="00512126"/>
    <w:rsid w:val="005163A8"/>
    <w:rsid w:val="0052700F"/>
    <w:rsid w:val="00563888"/>
    <w:rsid w:val="00572E22"/>
    <w:rsid w:val="00581CA3"/>
    <w:rsid w:val="00591E8A"/>
    <w:rsid w:val="00596C5F"/>
    <w:rsid w:val="005A4ABC"/>
    <w:rsid w:val="005B4962"/>
    <w:rsid w:val="00606686"/>
    <w:rsid w:val="00614E37"/>
    <w:rsid w:val="0062254E"/>
    <w:rsid w:val="00631338"/>
    <w:rsid w:val="00661BCD"/>
    <w:rsid w:val="00683F62"/>
    <w:rsid w:val="006A29AC"/>
    <w:rsid w:val="006C1CAC"/>
    <w:rsid w:val="006D002C"/>
    <w:rsid w:val="006E2FC7"/>
    <w:rsid w:val="006E3FD9"/>
    <w:rsid w:val="00716552"/>
    <w:rsid w:val="00730281"/>
    <w:rsid w:val="0073779B"/>
    <w:rsid w:val="007419FF"/>
    <w:rsid w:val="007A4427"/>
    <w:rsid w:val="007C3D10"/>
    <w:rsid w:val="007D1593"/>
    <w:rsid w:val="007D325F"/>
    <w:rsid w:val="007E4443"/>
    <w:rsid w:val="00823285"/>
    <w:rsid w:val="00834B83"/>
    <w:rsid w:val="00841590"/>
    <w:rsid w:val="008709A9"/>
    <w:rsid w:val="0087145A"/>
    <w:rsid w:val="00884EC0"/>
    <w:rsid w:val="00895093"/>
    <w:rsid w:val="008B56F6"/>
    <w:rsid w:val="008C2179"/>
    <w:rsid w:val="008C4FBC"/>
    <w:rsid w:val="008E4B29"/>
    <w:rsid w:val="0091020E"/>
    <w:rsid w:val="00923ACD"/>
    <w:rsid w:val="00943BF4"/>
    <w:rsid w:val="00970A64"/>
    <w:rsid w:val="00977306"/>
    <w:rsid w:val="00A06254"/>
    <w:rsid w:val="00A31B4C"/>
    <w:rsid w:val="00A33228"/>
    <w:rsid w:val="00A431CC"/>
    <w:rsid w:val="00A452DE"/>
    <w:rsid w:val="00A662FB"/>
    <w:rsid w:val="00AD5CAF"/>
    <w:rsid w:val="00AF07F7"/>
    <w:rsid w:val="00B01851"/>
    <w:rsid w:val="00B20465"/>
    <w:rsid w:val="00B27A3B"/>
    <w:rsid w:val="00B554DE"/>
    <w:rsid w:val="00B567C9"/>
    <w:rsid w:val="00B72791"/>
    <w:rsid w:val="00BD7CDD"/>
    <w:rsid w:val="00BF693F"/>
    <w:rsid w:val="00C02B9A"/>
    <w:rsid w:val="00C15BBB"/>
    <w:rsid w:val="00C40F5D"/>
    <w:rsid w:val="00C559D9"/>
    <w:rsid w:val="00C56E8C"/>
    <w:rsid w:val="00C57A4E"/>
    <w:rsid w:val="00C62094"/>
    <w:rsid w:val="00C84975"/>
    <w:rsid w:val="00CD1A6C"/>
    <w:rsid w:val="00CD2C2B"/>
    <w:rsid w:val="00CE2E2A"/>
    <w:rsid w:val="00CE6FA8"/>
    <w:rsid w:val="00CF0768"/>
    <w:rsid w:val="00D33816"/>
    <w:rsid w:val="00D552C0"/>
    <w:rsid w:val="00D97CEE"/>
    <w:rsid w:val="00DB359B"/>
    <w:rsid w:val="00DC502A"/>
    <w:rsid w:val="00DF111E"/>
    <w:rsid w:val="00E00BAA"/>
    <w:rsid w:val="00E230B7"/>
    <w:rsid w:val="00E27C05"/>
    <w:rsid w:val="00E40EE6"/>
    <w:rsid w:val="00E500F9"/>
    <w:rsid w:val="00E544A4"/>
    <w:rsid w:val="00E56381"/>
    <w:rsid w:val="00E7227B"/>
    <w:rsid w:val="00E727E0"/>
    <w:rsid w:val="00E87560"/>
    <w:rsid w:val="00ED33CA"/>
    <w:rsid w:val="00F07AA7"/>
    <w:rsid w:val="00F1269E"/>
    <w:rsid w:val="00F129A3"/>
    <w:rsid w:val="00F227AD"/>
    <w:rsid w:val="00F310FE"/>
    <w:rsid w:val="00F764A5"/>
    <w:rsid w:val="00F87569"/>
    <w:rsid w:val="00FB56D0"/>
    <w:rsid w:val="00FB6074"/>
    <w:rsid w:val="00FD5830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4586"/>
  <w15:chartTrackingRefBased/>
  <w15:docId w15:val="{45C50BCF-2427-47E1-A0BA-9595B755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1A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A4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C4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40A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DefaultParagraphFont"/>
    <w:rsid w:val="00B5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6BA2A400D94D82065283B3FC80BF" ma:contentTypeVersion="13" ma:contentTypeDescription="Create a new document." ma:contentTypeScope="" ma:versionID="cca82c1a2489dbe468fbc0464aabb82a">
  <xsd:schema xmlns:xsd="http://www.w3.org/2001/XMLSchema" xmlns:xs="http://www.w3.org/2001/XMLSchema" xmlns:p="http://schemas.microsoft.com/office/2006/metadata/properties" xmlns:ns3="9c8bfec0-46d9-4e42-a381-a8420f9fd04a" xmlns:ns4="88bdc34f-96d1-4718-9670-bae9e3a5ab9f" targetNamespace="http://schemas.microsoft.com/office/2006/metadata/properties" ma:root="true" ma:fieldsID="330435cec22dafff21fddecf51a03d87" ns3:_="" ns4:_="">
    <xsd:import namespace="9c8bfec0-46d9-4e42-a381-a8420f9fd04a"/>
    <xsd:import namespace="88bdc34f-96d1-4718-9670-bae9e3a5a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fec0-46d9-4e42-a381-a8420f9f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dc34f-96d1-4718-9670-bae9e3a5a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6FE38-84DE-424E-844E-A3C9FD024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CB0A4-25B9-4ED5-8763-AB29FCA19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bfec0-46d9-4e42-a381-a8420f9fd04a"/>
    <ds:schemaRef ds:uri="88bdc34f-96d1-4718-9670-bae9e3a5a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66136-DAF2-4259-AC84-0228D514FFEA}">
  <ds:schemaRefs>
    <ds:schemaRef ds:uri="88bdc34f-96d1-4718-9670-bae9e3a5ab9f"/>
    <ds:schemaRef ds:uri="http://purl.org/dc/terms/"/>
    <ds:schemaRef ds:uri="9c8bfec0-46d9-4e42-a381-a8420f9fd04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Boelhouwer</dc:creator>
  <cp:keywords/>
  <dc:description/>
  <cp:lastModifiedBy>Shanti Jamin</cp:lastModifiedBy>
  <cp:revision>2</cp:revision>
  <dcterms:created xsi:type="dcterms:W3CDTF">2021-07-08T08:51:00Z</dcterms:created>
  <dcterms:modified xsi:type="dcterms:W3CDTF">2021-07-08T08:51:00Z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0x01010002436BA2A400D94D82065283B3FC80BF</vt:lpwstr>
  </property>
</Properties>
</file>