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53974" w:rsidRPr="00D53974" w:rsidRDefault="00D53974" w:rsidP="00D53974">
      <w:pPr>
        <w:spacing w:line="276" w:lineRule="auto"/>
        <w:rPr>
          <w:rFonts w:ascii="Arial" w:hAnsi="Arial" w:cs="Arial"/>
        </w:rPr>
      </w:pPr>
      <w:r w:rsidRPr="00D53974">
        <w:rPr>
          <w:rFonts w:ascii="Arial" w:hAnsi="Arial" w:cs="Arial"/>
        </w:rPr>
        <w:t>[Title]</w:t>
      </w:r>
    </w:p>
    <w:p w:rsidR="00C002C2" w:rsidRDefault="00C002C2" w:rsidP="00D5397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Body, mind and wearables</w:t>
      </w:r>
    </w:p>
    <w:p w:rsidR="002C2B17" w:rsidRPr="00D53974" w:rsidRDefault="00D53974" w:rsidP="00D53974">
      <w:pPr>
        <w:spacing w:line="276" w:lineRule="auto"/>
        <w:rPr>
          <w:rFonts w:ascii="Arial" w:hAnsi="Arial" w:cs="Arial"/>
        </w:rPr>
      </w:pPr>
      <w:r w:rsidRPr="00D53974">
        <w:rPr>
          <w:rFonts w:ascii="Arial" w:hAnsi="Arial" w:cs="Arial"/>
        </w:rPr>
        <w:t>How tech</w:t>
      </w:r>
      <w:r w:rsidR="00C002C2">
        <w:rPr>
          <w:rFonts w:ascii="Arial" w:hAnsi="Arial" w:cs="Arial"/>
        </w:rPr>
        <w:t>nology</w:t>
      </w:r>
      <w:r w:rsidRPr="00D53974">
        <w:rPr>
          <w:rFonts w:ascii="Arial" w:hAnsi="Arial" w:cs="Arial"/>
        </w:rPr>
        <w:t xml:space="preserve"> </w:t>
      </w:r>
      <w:r w:rsidR="00C002C2">
        <w:rPr>
          <w:rFonts w:ascii="Arial" w:hAnsi="Arial" w:cs="Arial"/>
        </w:rPr>
        <w:t>alters the</w:t>
      </w:r>
      <w:r w:rsidRPr="00D53974">
        <w:rPr>
          <w:rFonts w:ascii="Arial" w:hAnsi="Arial" w:cs="Arial"/>
        </w:rPr>
        <w:t xml:space="preserve"> conception of </w:t>
      </w:r>
      <w:r w:rsidR="00C002C2">
        <w:rPr>
          <w:rFonts w:ascii="Arial" w:hAnsi="Arial" w:cs="Arial"/>
        </w:rPr>
        <w:t>the</w:t>
      </w:r>
      <w:r w:rsidRPr="00D53974">
        <w:rPr>
          <w:rFonts w:ascii="Arial" w:hAnsi="Arial" w:cs="Arial"/>
        </w:rPr>
        <w:t xml:space="preserve"> body</w:t>
      </w:r>
    </w:p>
    <w:p w:rsidR="00D53974" w:rsidRPr="00D53974" w:rsidRDefault="00D53974" w:rsidP="00D53974">
      <w:pPr>
        <w:spacing w:line="276" w:lineRule="auto"/>
        <w:rPr>
          <w:rFonts w:ascii="Arial" w:hAnsi="Arial" w:cs="Arial"/>
        </w:rPr>
      </w:pPr>
    </w:p>
    <w:p w:rsidR="00D53974" w:rsidRPr="00D53974" w:rsidRDefault="00D53974" w:rsidP="00D53974">
      <w:pPr>
        <w:spacing w:line="276" w:lineRule="auto"/>
        <w:rPr>
          <w:rFonts w:ascii="Arial" w:hAnsi="Arial" w:cs="Arial"/>
        </w:rPr>
      </w:pPr>
      <w:r w:rsidRPr="00D53974">
        <w:rPr>
          <w:rFonts w:ascii="Arial" w:hAnsi="Arial" w:cs="Arial"/>
        </w:rPr>
        <w:t>[Author]</w:t>
      </w:r>
    </w:p>
    <w:p w:rsidR="00D53974" w:rsidRPr="00D53974" w:rsidRDefault="00D53974" w:rsidP="00D53974">
      <w:pPr>
        <w:spacing w:line="276" w:lineRule="auto"/>
        <w:rPr>
          <w:rFonts w:ascii="Arial" w:hAnsi="Arial" w:cs="Arial"/>
        </w:rPr>
      </w:pPr>
      <w:r w:rsidRPr="00D53974">
        <w:rPr>
          <w:rFonts w:ascii="Arial" w:hAnsi="Arial" w:cs="Arial"/>
        </w:rPr>
        <w:t>Rebecca Louise Breuer</w:t>
      </w:r>
    </w:p>
    <w:p w:rsidR="00D53974" w:rsidRPr="00D53974" w:rsidRDefault="00D53974" w:rsidP="00D53974">
      <w:pPr>
        <w:spacing w:line="276" w:lineRule="auto"/>
        <w:rPr>
          <w:rFonts w:ascii="Arial" w:hAnsi="Arial" w:cs="Arial"/>
        </w:rPr>
      </w:pPr>
    </w:p>
    <w:p w:rsidR="00D53974" w:rsidRPr="00D53974" w:rsidRDefault="00D53974" w:rsidP="00D53974">
      <w:pPr>
        <w:spacing w:line="276" w:lineRule="auto"/>
        <w:rPr>
          <w:rFonts w:ascii="Arial" w:hAnsi="Arial" w:cs="Arial"/>
        </w:rPr>
      </w:pPr>
      <w:r w:rsidRPr="00D53974">
        <w:rPr>
          <w:rFonts w:ascii="Arial" w:hAnsi="Arial" w:cs="Arial"/>
        </w:rPr>
        <w:t>[Abstract]</w:t>
      </w:r>
    </w:p>
    <w:p w:rsidR="00D53974" w:rsidRDefault="00D53974" w:rsidP="00D53974">
      <w:pPr>
        <w:spacing w:line="276" w:lineRule="auto"/>
        <w:rPr>
          <w:rFonts w:ascii="Arial" w:hAnsi="Arial" w:cs="Arial"/>
        </w:rPr>
      </w:pPr>
      <w:r w:rsidRPr="00D53974">
        <w:rPr>
          <w:rFonts w:ascii="Arial" w:hAnsi="Arial" w:cs="Arial"/>
        </w:rPr>
        <w:t xml:space="preserve">In this article I argue that whereas </w:t>
      </w:r>
      <w:r>
        <w:rPr>
          <w:rFonts w:ascii="Arial" w:hAnsi="Arial" w:cs="Arial"/>
        </w:rPr>
        <w:t xml:space="preserve">quantified technologies that measure physical functioning </w:t>
      </w:r>
      <w:r w:rsidR="00292384">
        <w:rPr>
          <w:rFonts w:ascii="Arial" w:hAnsi="Arial" w:cs="Arial"/>
        </w:rPr>
        <w:t xml:space="preserve">and worn on the body </w:t>
      </w:r>
      <w:r>
        <w:rPr>
          <w:rFonts w:ascii="Arial" w:hAnsi="Arial" w:cs="Arial"/>
        </w:rPr>
        <w:t xml:space="preserve">encourage a mind-body dualism, affective </w:t>
      </w:r>
      <w:r w:rsidR="00282B63">
        <w:rPr>
          <w:rFonts w:ascii="Arial" w:hAnsi="Arial" w:cs="Arial"/>
        </w:rPr>
        <w:t xml:space="preserve">experiences caused by haptic devices emphasize a unity of the two. I turn to </w:t>
      </w:r>
      <w:r w:rsidR="00D814FC">
        <w:rPr>
          <w:rFonts w:ascii="Arial" w:hAnsi="Arial" w:cs="Arial"/>
        </w:rPr>
        <w:t xml:space="preserve">French </w:t>
      </w:r>
      <w:proofErr w:type="spellStart"/>
      <w:r w:rsidR="00D814FC">
        <w:rPr>
          <w:rFonts w:ascii="Arial" w:hAnsi="Arial" w:cs="Arial"/>
        </w:rPr>
        <w:t>ontologist</w:t>
      </w:r>
      <w:proofErr w:type="spellEnd"/>
      <w:r w:rsidR="00D814FC">
        <w:rPr>
          <w:rFonts w:ascii="Arial" w:hAnsi="Arial" w:cs="Arial"/>
        </w:rPr>
        <w:t xml:space="preserve"> </w:t>
      </w:r>
      <w:r w:rsidR="00282B63">
        <w:rPr>
          <w:rFonts w:ascii="Arial" w:hAnsi="Arial" w:cs="Arial"/>
        </w:rPr>
        <w:t>Gilles Deleuze’s concept of immediate encounters that precede subject-object relations and contrast th</w:t>
      </w:r>
      <w:r w:rsidR="00D814FC">
        <w:rPr>
          <w:rFonts w:ascii="Arial" w:hAnsi="Arial" w:cs="Arial"/>
        </w:rPr>
        <w:t>ese encounters and their productive character</w:t>
      </w:r>
      <w:r w:rsidR="00282B63">
        <w:rPr>
          <w:rFonts w:ascii="Arial" w:hAnsi="Arial" w:cs="Arial"/>
        </w:rPr>
        <w:t xml:space="preserve"> with mediated experiences to illustrate the fundamental differences between the two wearable technologies. I furthermore argue that </w:t>
      </w:r>
      <w:r w:rsidR="00D814FC">
        <w:rPr>
          <w:rFonts w:ascii="Arial" w:hAnsi="Arial" w:cs="Arial"/>
        </w:rPr>
        <w:t xml:space="preserve">our </w:t>
      </w:r>
      <w:r w:rsidR="00282B63">
        <w:rPr>
          <w:rFonts w:ascii="Arial" w:hAnsi="Arial" w:cs="Arial"/>
        </w:rPr>
        <w:t xml:space="preserve">experience with, </w:t>
      </w:r>
      <w:r w:rsidR="00D814FC">
        <w:rPr>
          <w:rFonts w:ascii="Arial" w:hAnsi="Arial" w:cs="Arial"/>
        </w:rPr>
        <w:t xml:space="preserve">and understanding of, </w:t>
      </w:r>
      <w:r w:rsidR="00282B63">
        <w:rPr>
          <w:rFonts w:ascii="Arial" w:hAnsi="Arial" w:cs="Arial"/>
        </w:rPr>
        <w:t xml:space="preserve">wearing textile integrated haptic technologies can be enriched by </w:t>
      </w:r>
      <w:r w:rsidR="00D814FC">
        <w:rPr>
          <w:rFonts w:ascii="Arial" w:hAnsi="Arial" w:cs="Arial"/>
        </w:rPr>
        <w:t xml:space="preserve">applying </w:t>
      </w:r>
      <w:r w:rsidR="00282B63">
        <w:rPr>
          <w:rFonts w:ascii="Arial" w:hAnsi="Arial" w:cs="Arial"/>
        </w:rPr>
        <w:t xml:space="preserve">the concepts of the ‘extended felt-body’, ‘felt-body islands’, and </w:t>
      </w:r>
      <w:r w:rsidR="00D814FC">
        <w:rPr>
          <w:rFonts w:ascii="Arial" w:hAnsi="Arial" w:cs="Arial"/>
        </w:rPr>
        <w:t xml:space="preserve">‘corporeal communication’ as coined by German phenomenologist Hermann Schmitz. The case study used throughout this article is based on an auto-ethnographic, first person research project into a heartbeat monitor worn attached to a sports bra and a posture corrector worn just under the collar bone. </w:t>
      </w:r>
      <w:r w:rsidR="007E1586">
        <w:rPr>
          <w:rFonts w:ascii="Arial" w:hAnsi="Arial" w:cs="Arial"/>
        </w:rPr>
        <w:t>In combination with the philosophical perspective suggested, t</w:t>
      </w:r>
      <w:r w:rsidR="00D814FC">
        <w:rPr>
          <w:rFonts w:ascii="Arial" w:hAnsi="Arial" w:cs="Arial"/>
        </w:rPr>
        <w:t xml:space="preserve">he results from this project </w:t>
      </w:r>
      <w:r w:rsidR="007E1586">
        <w:rPr>
          <w:rFonts w:ascii="Arial" w:hAnsi="Arial" w:cs="Arial"/>
        </w:rPr>
        <w:t>open up a plethora of potential new ways of creating and experiencing future fashions.</w:t>
      </w:r>
    </w:p>
    <w:p w:rsidR="007E1586" w:rsidRDefault="007E1586" w:rsidP="00D53974">
      <w:pPr>
        <w:spacing w:line="276" w:lineRule="auto"/>
        <w:rPr>
          <w:rFonts w:ascii="Arial" w:hAnsi="Arial" w:cs="Arial"/>
        </w:rPr>
      </w:pPr>
    </w:p>
    <w:p w:rsidR="007E1586" w:rsidRDefault="007E1586" w:rsidP="00D5397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[Keywords]</w:t>
      </w:r>
    </w:p>
    <w:p w:rsidR="007E1586" w:rsidRPr="00D53974" w:rsidRDefault="007E1586" w:rsidP="00D5397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Wearables, fashion, felt-body experiences</w:t>
      </w:r>
    </w:p>
    <w:sectPr w:rsidR="007E1586" w:rsidRPr="00D53974" w:rsidSect="00E4530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974"/>
    <w:rsid w:val="00282B63"/>
    <w:rsid w:val="00292384"/>
    <w:rsid w:val="002C2B17"/>
    <w:rsid w:val="007E1586"/>
    <w:rsid w:val="00C002C2"/>
    <w:rsid w:val="00D53974"/>
    <w:rsid w:val="00D814FC"/>
    <w:rsid w:val="00E4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B4806B"/>
  <w15:chartTrackingRefBased/>
  <w15:docId w15:val="{854E3A57-466C-8240-8668-BB39E0F7C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211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Breuer</dc:creator>
  <cp:keywords/>
  <dc:description/>
  <cp:lastModifiedBy>Rebecca Breuer</cp:lastModifiedBy>
  <cp:revision>3</cp:revision>
  <dcterms:created xsi:type="dcterms:W3CDTF">2020-06-12T14:25:00Z</dcterms:created>
  <dcterms:modified xsi:type="dcterms:W3CDTF">2020-06-15T15:11:00Z</dcterms:modified>
</cp:coreProperties>
</file>