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A0452" w14:textId="77777777" w:rsidR="00631929" w:rsidRDefault="00631929">
      <w:pPr>
        <w:autoSpaceDE w:val="0"/>
        <w:autoSpaceDN w:val="0"/>
        <w:adjustRightInd w:val="0"/>
        <w:jc w:val="center"/>
        <w:rPr>
          <w:b/>
        </w:rPr>
      </w:pPr>
      <w:bookmarkStart w:id="0" w:name="_GoBack"/>
      <w:bookmarkEnd w:id="0"/>
    </w:p>
    <w:p w14:paraId="4B678DE3" w14:textId="77777777" w:rsidR="00317BEF" w:rsidRDefault="00D53615">
      <w:pPr>
        <w:autoSpaceDE w:val="0"/>
        <w:autoSpaceDN w:val="0"/>
        <w:adjustRightInd w:val="0"/>
        <w:jc w:val="center"/>
        <w:rPr>
          <w:b/>
        </w:rPr>
      </w:pPr>
      <w:r>
        <w:rPr>
          <w:b/>
        </w:rPr>
        <w:t>Dynamics of Cluster Development: Lessons from Energy Valley Cluster</w:t>
      </w:r>
    </w:p>
    <w:p w14:paraId="5EBB13C8" w14:textId="11B59167" w:rsidR="00317BEF" w:rsidRDefault="00D53615">
      <w:pPr>
        <w:numPr>
          <w:ilvl w:val="0"/>
          <w:numId w:val="1"/>
        </w:numPr>
        <w:autoSpaceDE w:val="0"/>
        <w:autoSpaceDN w:val="0"/>
        <w:adjustRightInd w:val="0"/>
        <w:jc w:val="center"/>
        <w:rPr>
          <w:b/>
        </w:rPr>
      </w:pPr>
      <w:r>
        <w:rPr>
          <w:b/>
        </w:rPr>
        <w:t>Manickam</w:t>
      </w:r>
    </w:p>
    <w:p w14:paraId="49F2C316" w14:textId="77777777" w:rsidR="00317BEF" w:rsidRDefault="00317BEF">
      <w:pPr>
        <w:autoSpaceDE w:val="0"/>
        <w:autoSpaceDN w:val="0"/>
        <w:adjustRightInd w:val="0"/>
        <w:jc w:val="center"/>
        <w:rPr>
          <w:rFonts w:ascii="TimesNewRomanPSMT" w:hAnsi="TimesNewRomanPSMT"/>
          <w:b/>
        </w:rPr>
      </w:pPr>
    </w:p>
    <w:p w14:paraId="0132FE42" w14:textId="77777777" w:rsidR="00317BEF" w:rsidRDefault="00317BEF">
      <w:pPr>
        <w:autoSpaceDE w:val="0"/>
        <w:autoSpaceDN w:val="0"/>
        <w:adjustRightInd w:val="0"/>
        <w:rPr>
          <w:rFonts w:ascii="TimesNewRomanPSMT" w:hAnsi="TimesNewRomanPSMT"/>
        </w:rPr>
      </w:pPr>
    </w:p>
    <w:p w14:paraId="1C50E699" w14:textId="77777777" w:rsidR="00317BEF" w:rsidRDefault="00D53615">
      <w:pPr>
        <w:autoSpaceDE w:val="0"/>
        <w:autoSpaceDN w:val="0"/>
        <w:adjustRightInd w:val="0"/>
        <w:rPr>
          <w:rFonts w:ascii="TimesNewRomanPSMT" w:hAnsi="TimesNewRomanPSMT"/>
        </w:rPr>
      </w:pPr>
      <w:r>
        <w:rPr>
          <w:i/>
        </w:rPr>
        <w:t>Abstract</w:t>
      </w:r>
    </w:p>
    <w:p w14:paraId="66AB2D09" w14:textId="77777777" w:rsidR="00317BEF" w:rsidRDefault="00D53615">
      <w:pPr>
        <w:autoSpaceDE w:val="0"/>
        <w:autoSpaceDN w:val="0"/>
        <w:adjustRightInd w:val="0"/>
      </w:pPr>
      <w:r>
        <w:t>Clusters development takes place in an increasingly changing and complex context where global and local developments are interconnected. Various regional and innovation studies recognize</w:t>
      </w:r>
      <w:r w:rsidR="008B10B0">
        <w:t>d</w:t>
      </w:r>
      <w:r>
        <w:t xml:space="preserve"> the need for place-based studies to include the larger context in which clusters and regions are found. Interest and discourse on the value of complexity</w:t>
      </w:r>
      <w:r w:rsidR="008B10B0">
        <w:t xml:space="preserve"> approaches to cluster studies has been</w:t>
      </w:r>
      <w:r>
        <w:t xml:space="preserve"> increasing, with the aim to gain deeper understanding of processes taking place in complex cluster development (Martin &amp; Sunley, 2003; Cooke, 2012) Work in this area of research is limited and empirical study could add to understanding the complexity of cluster development.  </w:t>
      </w:r>
    </w:p>
    <w:p w14:paraId="4FEB931D" w14:textId="77777777" w:rsidR="00317BEF" w:rsidRDefault="00317BEF">
      <w:pPr>
        <w:autoSpaceDE w:val="0"/>
        <w:autoSpaceDN w:val="0"/>
        <w:adjustRightInd w:val="0"/>
      </w:pPr>
    </w:p>
    <w:p w14:paraId="1B77A3CB" w14:textId="77777777" w:rsidR="00317BEF" w:rsidRDefault="00D53615">
      <w:pPr>
        <w:autoSpaceDE w:val="0"/>
        <w:autoSpaceDN w:val="0"/>
        <w:adjustRightInd w:val="0"/>
      </w:pPr>
      <w:r>
        <w:t xml:space="preserve">The purpose of the study was to </w:t>
      </w:r>
      <w:r w:rsidR="008B10B0">
        <w:t>explore</w:t>
      </w:r>
      <w:r>
        <w:t xml:space="preserve"> plausible systemic relations that contribute</w:t>
      </w:r>
      <w:r w:rsidR="008B10B0">
        <w:t>d</w:t>
      </w:r>
      <w:r>
        <w:t xml:space="preserve"> to cluster development</w:t>
      </w:r>
      <w:r w:rsidR="008B10B0">
        <w:t xml:space="preserve"> in an</w:t>
      </w:r>
      <w:r>
        <w:t xml:space="preserve"> increasingly complex world. The research intended to develop a framework </w:t>
      </w:r>
      <w:r w:rsidR="008B10B0">
        <w:t>to</w:t>
      </w:r>
      <w:r>
        <w:t xml:space="preserve"> support understanding </w:t>
      </w:r>
      <w:r w:rsidR="008B10B0">
        <w:t xml:space="preserve">of </w:t>
      </w:r>
      <w:r>
        <w:t>cluster development</w:t>
      </w:r>
      <w:r w:rsidR="008B10B0">
        <w:t>s</w:t>
      </w:r>
      <w:r>
        <w:t>. It drew on literature from complexity theory, evolutionary economic theory and regional innovation systems theory i</w:t>
      </w:r>
      <w:r w:rsidR="008B10B0">
        <w:t>n</w:t>
      </w:r>
      <w:r>
        <w:t xml:space="preserve"> order to support strategy development. </w:t>
      </w:r>
    </w:p>
    <w:p w14:paraId="57D35792" w14:textId="77777777" w:rsidR="00317BEF" w:rsidRDefault="00317BEF">
      <w:pPr>
        <w:autoSpaceDE w:val="0"/>
        <w:autoSpaceDN w:val="0"/>
        <w:adjustRightInd w:val="0"/>
      </w:pPr>
    </w:p>
    <w:p w14:paraId="61D3580D" w14:textId="77777777" w:rsidR="00317BEF" w:rsidRDefault="00D53615">
      <w:pPr>
        <w:autoSpaceDE w:val="0"/>
        <w:autoSpaceDN w:val="0"/>
        <w:adjustRightInd w:val="0"/>
      </w:pPr>
      <w:r>
        <w:t>The research studied</w:t>
      </w:r>
      <w:r w:rsidR="008B10B0">
        <w:t xml:space="preserve"> the Dutch energy cluster that had been</w:t>
      </w:r>
      <w:r>
        <w:t xml:space="preserve"> undergoing </w:t>
      </w:r>
      <w:r w:rsidR="008B10B0">
        <w:t>both energy and socio-economic</w:t>
      </w:r>
      <w:r>
        <w:t xml:space="preserve"> transitions</w:t>
      </w:r>
      <w:r w:rsidR="008B10B0">
        <w:t xml:space="preserve"> and </w:t>
      </w:r>
      <w:r>
        <w:t xml:space="preserve">served as an illustrative case of complex clusters. </w:t>
      </w:r>
    </w:p>
    <w:p w14:paraId="03E5C6AA" w14:textId="77777777" w:rsidR="00317BEF" w:rsidRDefault="00D53615">
      <w:pPr>
        <w:autoSpaceDE w:val="0"/>
        <w:autoSpaceDN w:val="0"/>
        <w:adjustRightInd w:val="0"/>
      </w:pPr>
      <w:r>
        <w:t xml:space="preserve">The case study was qualitative and embraced a multi-perspective, multi-level systems approach inherent to complex adaptive systems’ perspectives. The paper will demonstrate the framework that had been developed with illustrations from the Energy Valley cluster and highlight some of the issues that emerged. </w:t>
      </w:r>
    </w:p>
    <w:p w14:paraId="2103165E" w14:textId="77777777" w:rsidR="00317BEF" w:rsidRDefault="00317BEF">
      <w:pPr>
        <w:autoSpaceDE w:val="0"/>
        <w:autoSpaceDN w:val="0"/>
        <w:adjustRightInd w:val="0"/>
      </w:pPr>
    </w:p>
    <w:p w14:paraId="0E7DC6E1" w14:textId="77777777" w:rsidR="00317BEF" w:rsidRDefault="00317BEF">
      <w:pPr>
        <w:autoSpaceDE w:val="0"/>
        <w:autoSpaceDN w:val="0"/>
        <w:adjustRightInd w:val="0"/>
      </w:pPr>
    </w:p>
    <w:p w14:paraId="0A435818" w14:textId="77777777" w:rsidR="00317BEF" w:rsidRDefault="00D53615">
      <w:pPr>
        <w:autoSpaceDE w:val="0"/>
        <w:autoSpaceDN w:val="0"/>
        <w:adjustRightInd w:val="0"/>
        <w:rPr>
          <w:i/>
          <w:sz w:val="22"/>
        </w:rPr>
      </w:pPr>
      <w:r>
        <w:rPr>
          <w:i/>
          <w:sz w:val="22"/>
        </w:rPr>
        <w:t>Key words: complex adaptive clusters, policy analysis framework, cluster dynamics</w:t>
      </w:r>
    </w:p>
    <w:sectPr w:rsidR="00317BEF">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100E64B4">
      <w:start w:val="1"/>
      <w:numFmt w:val="upperLetter"/>
      <w:lvlText w:val="%1."/>
      <w:lvlJc w:val="left"/>
      <w:pPr>
        <w:ind w:left="720" w:hanging="360"/>
      </w:pPr>
    </w:lvl>
    <w:lvl w:ilvl="1" w:tplc="C6F65CAA">
      <w:start w:val="1"/>
      <w:numFmt w:val="decimal"/>
      <w:lvlText w:val=""/>
      <w:lvlJc w:val="left"/>
    </w:lvl>
    <w:lvl w:ilvl="2" w:tplc="418298F0">
      <w:start w:val="1"/>
      <w:numFmt w:val="decimal"/>
      <w:lvlText w:val=""/>
      <w:lvlJc w:val="left"/>
    </w:lvl>
    <w:lvl w:ilvl="3" w:tplc="9DE6302E">
      <w:start w:val="1"/>
      <w:numFmt w:val="decimal"/>
      <w:lvlText w:val=""/>
      <w:lvlJc w:val="left"/>
    </w:lvl>
    <w:lvl w:ilvl="4" w:tplc="ACB8A44A">
      <w:start w:val="1"/>
      <w:numFmt w:val="decimal"/>
      <w:lvlText w:val=""/>
      <w:lvlJc w:val="left"/>
    </w:lvl>
    <w:lvl w:ilvl="5" w:tplc="55D8BD76">
      <w:start w:val="1"/>
      <w:numFmt w:val="decimal"/>
      <w:lvlText w:val=""/>
      <w:lvlJc w:val="left"/>
    </w:lvl>
    <w:lvl w:ilvl="6" w:tplc="E8B06176">
      <w:start w:val="1"/>
      <w:numFmt w:val="decimal"/>
      <w:lvlText w:val=""/>
      <w:lvlJc w:val="left"/>
    </w:lvl>
    <w:lvl w:ilvl="7" w:tplc="5D54E8D0">
      <w:start w:val="1"/>
      <w:numFmt w:val="decimal"/>
      <w:lvlText w:val=""/>
      <w:lvlJc w:val="left"/>
    </w:lvl>
    <w:lvl w:ilvl="8" w:tplc="26A01572">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hyphenationZone w:val="425"/>
  <w:doNotShadeFormData/>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EF"/>
    <w:rsid w:val="00155945"/>
    <w:rsid w:val="00317BEF"/>
    <w:rsid w:val="003E7E92"/>
    <w:rsid w:val="00631929"/>
    <w:rsid w:val="0067574F"/>
    <w:rsid w:val="008B10B0"/>
    <w:rsid w:val="00D53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D3EA3"/>
  <w15:docId w15:val="{F9A25B4C-1C7E-42E0-976F-52C10CD6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B1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0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9EFA0483.dotm</Template>
  <TotalTime>0</TotalTime>
  <Pages>1</Pages>
  <Words>262</Words>
  <Characters>1446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Manickam</dc:creator>
  <cp:lastModifiedBy>Hoge MAC, Mark</cp:lastModifiedBy>
  <cp:revision>2</cp:revision>
  <dcterms:created xsi:type="dcterms:W3CDTF">2017-05-01T08:53:00Z</dcterms:created>
  <dcterms:modified xsi:type="dcterms:W3CDTF">2017-05-01T08:53:00Z</dcterms:modified>
</cp:coreProperties>
</file>