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D041B" w14:textId="77777777" w:rsidR="004172A9" w:rsidRPr="007C70A5" w:rsidRDefault="004172A9" w:rsidP="004172A9">
      <w:pPr>
        <w:spacing w:line="240" w:lineRule="auto"/>
        <w:jc w:val="center"/>
        <w:rPr>
          <w:rFonts w:ascii="Arial" w:eastAsiaTheme="minorHAnsi" w:hAnsi="Arial" w:cs="Arial"/>
          <w:lang w:val="en-GB"/>
        </w:rPr>
      </w:pPr>
      <w:r w:rsidRPr="007C70A5">
        <w:rPr>
          <w:rFonts w:ascii="Arial" w:eastAsiaTheme="minorHAnsi" w:hAnsi="Arial" w:cs="Arial"/>
          <w:lang w:val="en-GB"/>
        </w:rPr>
        <w:t>SUPPLEMENT TO</w:t>
      </w:r>
    </w:p>
    <w:p w14:paraId="30233AB4" w14:textId="77777777" w:rsidR="004172A9" w:rsidRPr="007C70A5" w:rsidRDefault="004172A9" w:rsidP="004172A9">
      <w:pPr>
        <w:spacing w:line="240" w:lineRule="auto"/>
        <w:jc w:val="center"/>
        <w:rPr>
          <w:rFonts w:ascii="Arial" w:eastAsiaTheme="minorHAnsi" w:hAnsi="Arial" w:cs="Arial"/>
          <w:lang w:val="en-GB"/>
        </w:rPr>
      </w:pPr>
    </w:p>
    <w:p w14:paraId="528FDC63" w14:textId="77777777" w:rsidR="004172A9" w:rsidRPr="007C70A5" w:rsidRDefault="004172A9" w:rsidP="004172A9">
      <w:pPr>
        <w:spacing w:line="240" w:lineRule="auto"/>
        <w:jc w:val="center"/>
        <w:rPr>
          <w:rFonts w:ascii="Arial" w:eastAsiaTheme="minorHAnsi" w:hAnsi="Arial" w:cs="Arial"/>
          <w:lang w:val="en-GB"/>
        </w:rPr>
      </w:pPr>
    </w:p>
    <w:p w14:paraId="7406A95D" w14:textId="77777777" w:rsidR="004172A9" w:rsidRPr="007C70A5" w:rsidRDefault="004172A9" w:rsidP="004172A9">
      <w:pPr>
        <w:spacing w:line="240" w:lineRule="auto"/>
        <w:jc w:val="center"/>
        <w:rPr>
          <w:rFonts w:ascii="Arial" w:eastAsiaTheme="minorHAnsi" w:hAnsi="Arial" w:cs="Arial"/>
          <w:lang w:val="en-GB"/>
        </w:rPr>
      </w:pPr>
    </w:p>
    <w:p w14:paraId="3E9C481A" w14:textId="77777777" w:rsidR="004172A9" w:rsidRPr="007C70A5" w:rsidRDefault="004172A9" w:rsidP="004172A9">
      <w:pPr>
        <w:spacing w:line="240" w:lineRule="auto"/>
        <w:jc w:val="center"/>
        <w:rPr>
          <w:rFonts w:ascii="Arial" w:eastAsiaTheme="minorHAnsi" w:hAnsi="Arial" w:cs="Arial"/>
          <w:lang w:val="en-GB"/>
        </w:rPr>
      </w:pPr>
    </w:p>
    <w:p w14:paraId="0C86D5E8" w14:textId="77777777" w:rsidR="004172A9" w:rsidRPr="007C70A5" w:rsidRDefault="004172A9" w:rsidP="004172A9">
      <w:pPr>
        <w:spacing w:line="240" w:lineRule="auto"/>
        <w:jc w:val="center"/>
        <w:rPr>
          <w:rFonts w:ascii="Arial" w:hAnsi="Arial" w:cs="Arial"/>
        </w:rPr>
      </w:pPr>
      <w:r w:rsidRPr="007C70A5">
        <w:rPr>
          <w:rFonts w:ascii="Arial" w:hAnsi="Arial" w:cs="Arial"/>
          <w:b/>
          <w:sz w:val="52"/>
          <w:szCs w:val="56"/>
        </w:rPr>
        <w:t>Broadening the Berlin Definition of ARDS to Patients Receiving High–flow Nasal Oxygen––an observational study in patients with acute hypoxemic respiratory failure due to COVID</w:t>
      </w:r>
      <w:r w:rsidRPr="007C70A5">
        <w:rPr>
          <w:rFonts w:ascii="Arial" w:hAnsi="Arial" w:cs="Arial"/>
          <w:b/>
          <w:sz w:val="52"/>
        </w:rPr>
        <w:t>–19</w:t>
      </w:r>
    </w:p>
    <w:p w14:paraId="2BC8CB32" w14:textId="77777777" w:rsidR="004172A9" w:rsidRPr="007C70A5" w:rsidRDefault="004172A9" w:rsidP="004172A9">
      <w:pPr>
        <w:spacing w:line="240" w:lineRule="auto"/>
        <w:jc w:val="center"/>
        <w:rPr>
          <w:rFonts w:ascii="Arial" w:hAnsi="Arial" w:cs="Arial"/>
        </w:rPr>
      </w:pPr>
    </w:p>
    <w:p w14:paraId="5128138E" w14:textId="77777777" w:rsidR="004172A9" w:rsidRPr="007C70A5" w:rsidRDefault="004172A9" w:rsidP="004172A9">
      <w:pPr>
        <w:spacing w:line="240" w:lineRule="auto"/>
        <w:jc w:val="center"/>
        <w:rPr>
          <w:rFonts w:ascii="Arial" w:hAnsi="Arial" w:cs="Arial"/>
        </w:rPr>
      </w:pPr>
    </w:p>
    <w:p w14:paraId="098318FD" w14:textId="77777777" w:rsidR="004172A9" w:rsidRPr="007C70A5" w:rsidRDefault="004172A9" w:rsidP="004172A9">
      <w:pPr>
        <w:pStyle w:val="Title"/>
        <w:spacing w:after="0" w:line="240" w:lineRule="auto"/>
        <w:jc w:val="center"/>
        <w:rPr>
          <w:b w:val="0"/>
          <w:sz w:val="24"/>
          <w:szCs w:val="24"/>
          <w:lang w:val="en-US"/>
        </w:rPr>
      </w:pPr>
      <w:r w:rsidRPr="007C70A5">
        <w:rPr>
          <w:b w:val="0"/>
          <w:sz w:val="24"/>
          <w:szCs w:val="24"/>
          <w:lang w:val="en-US"/>
        </w:rPr>
        <w:t>Fleur</w:t>
      </w:r>
      <w:r w:rsidRPr="007C70A5">
        <w:rPr>
          <w:rStyle w:val="normaltextrun"/>
          <w:b w:val="0"/>
          <w:sz w:val="24"/>
          <w:szCs w:val="24"/>
          <w:lang w:val="en-US"/>
        </w:rPr>
        <w:t>–Stefanie</w:t>
      </w:r>
      <w:r w:rsidRPr="007C70A5">
        <w:rPr>
          <w:b w:val="0"/>
          <w:sz w:val="24"/>
          <w:szCs w:val="24"/>
          <w:lang w:val="en-US"/>
        </w:rPr>
        <w:t xml:space="preserve"> L.I.M. van der Ven, MD</w:t>
      </w:r>
      <w:r w:rsidRPr="007C70A5">
        <w:rPr>
          <w:b w:val="0"/>
          <w:sz w:val="24"/>
          <w:szCs w:val="24"/>
          <w:vertAlign w:val="superscript"/>
          <w:lang w:val="en-US"/>
        </w:rPr>
        <w:t>1,7</w:t>
      </w:r>
      <w:r w:rsidRPr="007C70A5">
        <w:rPr>
          <w:rStyle w:val="normaltextrun"/>
          <w:b w:val="0"/>
          <w:sz w:val="24"/>
          <w:szCs w:val="24"/>
          <w:vertAlign w:val="superscript"/>
          <w:lang w:val="en-US"/>
        </w:rPr>
        <w:t>†</w:t>
      </w:r>
      <w:r w:rsidRPr="007C70A5">
        <w:rPr>
          <w:b w:val="0"/>
          <w:sz w:val="24"/>
          <w:szCs w:val="24"/>
          <w:lang w:val="en-US"/>
        </w:rPr>
        <w:t>;</w:t>
      </w:r>
      <w:r w:rsidRPr="007C70A5">
        <w:rPr>
          <w:b w:val="0"/>
          <w:sz w:val="24"/>
          <w:szCs w:val="24"/>
          <w:vertAlign w:val="superscript"/>
          <w:lang w:val="en-US"/>
        </w:rPr>
        <w:t xml:space="preserve"> </w:t>
      </w:r>
      <w:r w:rsidRPr="007C70A5">
        <w:rPr>
          <w:b w:val="0"/>
          <w:sz w:val="24"/>
          <w:szCs w:val="24"/>
          <w:lang w:val="en-US"/>
        </w:rPr>
        <w:t xml:space="preserve">Christel M.A. </w:t>
      </w:r>
      <w:proofErr w:type="spellStart"/>
      <w:r w:rsidRPr="007C70A5">
        <w:rPr>
          <w:b w:val="0"/>
          <w:sz w:val="24"/>
          <w:szCs w:val="24"/>
          <w:lang w:val="en-US"/>
        </w:rPr>
        <w:t>Valk</w:t>
      </w:r>
      <w:proofErr w:type="spellEnd"/>
      <w:r w:rsidRPr="007C70A5">
        <w:rPr>
          <w:b w:val="0"/>
          <w:sz w:val="24"/>
          <w:szCs w:val="24"/>
          <w:lang w:val="en-US"/>
        </w:rPr>
        <w:t>, MD, PhD</w:t>
      </w:r>
      <w:r w:rsidRPr="007C70A5">
        <w:rPr>
          <w:b w:val="0"/>
          <w:sz w:val="24"/>
          <w:szCs w:val="24"/>
          <w:vertAlign w:val="superscript"/>
          <w:lang w:val="en-US"/>
        </w:rPr>
        <w:t>1</w:t>
      </w:r>
      <w:r w:rsidRPr="007C70A5">
        <w:rPr>
          <w:rStyle w:val="normaltextrun"/>
          <w:b w:val="0"/>
          <w:sz w:val="24"/>
          <w:szCs w:val="24"/>
          <w:vertAlign w:val="superscript"/>
          <w:lang w:val="en-US"/>
        </w:rPr>
        <w:t>†</w:t>
      </w:r>
      <w:r w:rsidRPr="007C70A5">
        <w:rPr>
          <w:b w:val="0"/>
          <w:sz w:val="24"/>
          <w:szCs w:val="24"/>
          <w:lang w:val="en-US"/>
        </w:rPr>
        <w:t xml:space="preserve">; </w:t>
      </w:r>
      <w:proofErr w:type="spellStart"/>
      <w:r w:rsidRPr="007C70A5">
        <w:rPr>
          <w:b w:val="0"/>
          <w:sz w:val="24"/>
          <w:szCs w:val="24"/>
          <w:lang w:val="en-US"/>
        </w:rPr>
        <w:t>Siebe</w:t>
      </w:r>
      <w:proofErr w:type="spellEnd"/>
      <w:r w:rsidRPr="007C70A5">
        <w:rPr>
          <w:b w:val="0"/>
          <w:sz w:val="24"/>
          <w:szCs w:val="24"/>
          <w:lang w:val="en-US"/>
        </w:rPr>
        <w:t xml:space="preserve"> Blok, MD</w:t>
      </w:r>
      <w:r w:rsidRPr="007C70A5">
        <w:rPr>
          <w:b w:val="0"/>
          <w:sz w:val="24"/>
          <w:szCs w:val="24"/>
          <w:vertAlign w:val="superscript"/>
          <w:lang w:val="en-US"/>
        </w:rPr>
        <w:t>1</w:t>
      </w:r>
      <w:r w:rsidRPr="007C70A5">
        <w:rPr>
          <w:rStyle w:val="normaltextrun"/>
          <w:b w:val="0"/>
          <w:sz w:val="24"/>
          <w:szCs w:val="24"/>
          <w:vertAlign w:val="superscript"/>
          <w:lang w:val="en-US"/>
        </w:rPr>
        <w:t>†</w:t>
      </w:r>
      <w:r w:rsidRPr="007C70A5">
        <w:rPr>
          <w:b w:val="0"/>
          <w:sz w:val="24"/>
          <w:szCs w:val="24"/>
          <w:lang w:val="en-US"/>
        </w:rPr>
        <w:t>; Michelle G. Brouwer, MD</w:t>
      </w:r>
      <w:r w:rsidRPr="007C70A5">
        <w:rPr>
          <w:b w:val="0"/>
          <w:sz w:val="24"/>
          <w:szCs w:val="24"/>
          <w:vertAlign w:val="superscript"/>
          <w:lang w:val="en-US"/>
        </w:rPr>
        <w:t>1</w:t>
      </w:r>
      <w:r w:rsidRPr="007C70A5">
        <w:rPr>
          <w:b w:val="0"/>
          <w:sz w:val="24"/>
          <w:szCs w:val="24"/>
          <w:lang w:val="en-US"/>
        </w:rPr>
        <w:t>; Dai Ming Go, BSc</w:t>
      </w:r>
      <w:r w:rsidRPr="007C70A5">
        <w:rPr>
          <w:b w:val="0"/>
          <w:sz w:val="24"/>
          <w:szCs w:val="24"/>
          <w:vertAlign w:val="superscript"/>
          <w:lang w:val="en-US"/>
        </w:rPr>
        <w:t>1</w:t>
      </w:r>
      <w:r w:rsidRPr="007C70A5">
        <w:rPr>
          <w:b w:val="0"/>
          <w:sz w:val="24"/>
          <w:szCs w:val="24"/>
          <w:lang w:val="en-US"/>
        </w:rPr>
        <w:t xml:space="preserve">; Amanda </w:t>
      </w:r>
      <w:proofErr w:type="spellStart"/>
      <w:r w:rsidRPr="007C70A5">
        <w:rPr>
          <w:b w:val="0"/>
          <w:sz w:val="24"/>
          <w:szCs w:val="24"/>
          <w:lang w:val="en-US"/>
        </w:rPr>
        <w:t>Lokhorst</w:t>
      </w:r>
      <w:proofErr w:type="spellEnd"/>
      <w:r w:rsidRPr="007C70A5">
        <w:rPr>
          <w:b w:val="0"/>
          <w:sz w:val="24"/>
          <w:szCs w:val="24"/>
          <w:lang w:val="en-US"/>
        </w:rPr>
        <w:t>, BSc</w:t>
      </w:r>
      <w:r w:rsidRPr="007C70A5">
        <w:rPr>
          <w:b w:val="0"/>
          <w:sz w:val="24"/>
          <w:szCs w:val="24"/>
          <w:vertAlign w:val="superscript"/>
          <w:lang w:val="en-US"/>
        </w:rPr>
        <w:t>1</w:t>
      </w:r>
      <w:r w:rsidRPr="007C70A5">
        <w:rPr>
          <w:b w:val="0"/>
          <w:sz w:val="24"/>
          <w:szCs w:val="24"/>
          <w:lang w:val="en-US"/>
        </w:rPr>
        <w:t xml:space="preserve">; </w:t>
      </w:r>
      <w:proofErr w:type="spellStart"/>
      <w:r w:rsidRPr="007C70A5">
        <w:rPr>
          <w:b w:val="0"/>
          <w:sz w:val="24"/>
          <w:szCs w:val="24"/>
          <w:lang w:val="en-US"/>
        </w:rPr>
        <w:t>Pien</w:t>
      </w:r>
      <w:proofErr w:type="spellEnd"/>
      <w:r w:rsidRPr="007C70A5">
        <w:rPr>
          <w:b w:val="0"/>
          <w:sz w:val="24"/>
          <w:szCs w:val="24"/>
          <w:lang w:val="en-US"/>
        </w:rPr>
        <w:t xml:space="preserve"> Swart, BSc</w:t>
      </w:r>
      <w:r w:rsidRPr="007C70A5">
        <w:rPr>
          <w:b w:val="0"/>
          <w:sz w:val="24"/>
          <w:szCs w:val="24"/>
          <w:vertAlign w:val="superscript"/>
          <w:lang w:val="en-US"/>
        </w:rPr>
        <w:t>1</w:t>
      </w:r>
      <w:r w:rsidRPr="007C70A5">
        <w:rPr>
          <w:b w:val="0"/>
          <w:sz w:val="24"/>
          <w:szCs w:val="24"/>
          <w:lang w:val="en-US"/>
        </w:rPr>
        <w:t xml:space="preserve">; David M.P. van </w:t>
      </w:r>
      <w:proofErr w:type="spellStart"/>
      <w:r w:rsidRPr="007C70A5">
        <w:rPr>
          <w:b w:val="0"/>
          <w:sz w:val="24"/>
          <w:szCs w:val="24"/>
          <w:lang w:val="en-US"/>
        </w:rPr>
        <w:t>Meenen</w:t>
      </w:r>
      <w:proofErr w:type="spellEnd"/>
      <w:r w:rsidRPr="007C70A5">
        <w:rPr>
          <w:b w:val="0"/>
          <w:sz w:val="24"/>
          <w:szCs w:val="24"/>
          <w:lang w:val="en-US"/>
        </w:rPr>
        <w:t>, MD, PhD</w:t>
      </w:r>
      <w:r w:rsidRPr="007C70A5">
        <w:rPr>
          <w:b w:val="0"/>
          <w:sz w:val="24"/>
          <w:szCs w:val="24"/>
          <w:vertAlign w:val="superscript"/>
          <w:lang w:val="en-US"/>
        </w:rPr>
        <w:t>1,2</w:t>
      </w:r>
      <w:r w:rsidRPr="007C70A5">
        <w:rPr>
          <w:b w:val="0"/>
          <w:bCs w:val="0"/>
          <w:sz w:val="24"/>
          <w:szCs w:val="24"/>
          <w:lang w:val="en-US"/>
        </w:rPr>
        <w:t xml:space="preserve">; </w:t>
      </w:r>
      <w:r w:rsidRPr="007C70A5">
        <w:rPr>
          <w:b w:val="0"/>
          <w:sz w:val="24"/>
          <w:szCs w:val="24"/>
          <w:lang w:val="en-US"/>
        </w:rPr>
        <w:t>Frederique Paulus, PhD</w:t>
      </w:r>
      <w:r w:rsidRPr="007C70A5">
        <w:rPr>
          <w:b w:val="0"/>
          <w:sz w:val="24"/>
          <w:szCs w:val="24"/>
          <w:vertAlign w:val="superscript"/>
          <w:lang w:val="en-US"/>
        </w:rPr>
        <w:t>1,4</w:t>
      </w:r>
      <w:r w:rsidRPr="007C70A5">
        <w:rPr>
          <w:b w:val="0"/>
          <w:sz w:val="24"/>
          <w:szCs w:val="24"/>
          <w:lang w:val="en-US"/>
        </w:rPr>
        <w:t>, Marcus J. Schultz, MD, PhD</w:t>
      </w:r>
      <w:r w:rsidRPr="007C70A5">
        <w:rPr>
          <w:b w:val="0"/>
          <w:sz w:val="24"/>
          <w:szCs w:val="24"/>
          <w:vertAlign w:val="superscript"/>
          <w:lang w:val="en-US"/>
        </w:rPr>
        <w:t>1,3,5,6</w:t>
      </w:r>
      <w:r w:rsidRPr="007C70A5">
        <w:rPr>
          <w:b w:val="0"/>
          <w:sz w:val="24"/>
          <w:szCs w:val="24"/>
          <w:lang w:val="en-US"/>
        </w:rPr>
        <w:t xml:space="preserve"> for the </w:t>
      </w:r>
      <w:proofErr w:type="spellStart"/>
      <w:r w:rsidRPr="007C70A5">
        <w:rPr>
          <w:b w:val="0"/>
          <w:sz w:val="24"/>
          <w:szCs w:val="24"/>
          <w:lang w:val="en-US"/>
        </w:rPr>
        <w:t>PRoAcT</w:t>
      </w:r>
      <w:proofErr w:type="spellEnd"/>
      <w:r w:rsidRPr="007C70A5">
        <w:rPr>
          <w:rStyle w:val="normaltextrun"/>
          <w:b w:val="0"/>
          <w:sz w:val="24"/>
          <w:szCs w:val="24"/>
          <w:lang w:val="en-US"/>
        </w:rPr>
        <w:t>–COVID* study</w:t>
      </w:r>
      <w:r w:rsidRPr="007C70A5">
        <w:rPr>
          <w:b w:val="0"/>
          <w:sz w:val="24"/>
          <w:szCs w:val="24"/>
          <w:lang w:val="en-US"/>
        </w:rPr>
        <w:t xml:space="preserve"> investigators**</w:t>
      </w:r>
    </w:p>
    <w:p w14:paraId="056252B1" w14:textId="77777777" w:rsidR="004172A9" w:rsidRPr="007C70A5" w:rsidRDefault="004172A9" w:rsidP="004172A9">
      <w:pPr>
        <w:pStyle w:val="Title"/>
        <w:spacing w:after="0" w:line="240" w:lineRule="auto"/>
        <w:jc w:val="center"/>
        <w:rPr>
          <w:b w:val="0"/>
          <w:sz w:val="24"/>
          <w:szCs w:val="24"/>
          <w:lang w:val="en-US"/>
        </w:rPr>
      </w:pPr>
    </w:p>
    <w:p w14:paraId="280B0D4B" w14:textId="77777777" w:rsidR="004172A9" w:rsidRPr="007C70A5" w:rsidRDefault="004172A9" w:rsidP="004172A9">
      <w:pPr>
        <w:pStyle w:val="paragraph"/>
        <w:spacing w:before="0" w:beforeAutospacing="0" w:after="0" w:afterAutospacing="0"/>
        <w:jc w:val="center"/>
        <w:rPr>
          <w:rStyle w:val="spellingerror"/>
          <w:rFonts w:ascii="Arial" w:hAnsi="Arial" w:cs="Arial"/>
          <w:lang w:val="en-GB"/>
        </w:rPr>
      </w:pPr>
      <w:r w:rsidRPr="007C70A5">
        <w:rPr>
          <w:rStyle w:val="spellingerror"/>
          <w:rFonts w:ascii="Arial" w:hAnsi="Arial" w:cs="Arial"/>
          <w:vertAlign w:val="superscript"/>
          <w:lang w:val="en-GB"/>
        </w:rPr>
        <w:t>†</w:t>
      </w:r>
      <w:r w:rsidRPr="007C70A5">
        <w:rPr>
          <w:rStyle w:val="spellingerror"/>
          <w:rFonts w:ascii="Arial" w:hAnsi="Arial" w:cs="Arial"/>
          <w:lang w:val="en-GB"/>
        </w:rPr>
        <w:t>contributed equally</w:t>
      </w:r>
    </w:p>
    <w:p w14:paraId="4B09CA8A" w14:textId="77777777" w:rsidR="004172A9" w:rsidRPr="007C70A5" w:rsidRDefault="004172A9" w:rsidP="004172A9">
      <w:pPr>
        <w:pStyle w:val="paragraph"/>
        <w:spacing w:before="0" w:beforeAutospacing="0" w:after="0" w:afterAutospacing="0"/>
        <w:jc w:val="center"/>
        <w:rPr>
          <w:rStyle w:val="spellingerror"/>
          <w:rFonts w:ascii="Arial" w:hAnsi="Arial" w:cs="Arial"/>
          <w:lang w:val="en-GB"/>
        </w:rPr>
      </w:pPr>
    </w:p>
    <w:p w14:paraId="51ABF73C" w14:textId="77777777" w:rsidR="004172A9" w:rsidRPr="007C70A5" w:rsidRDefault="004172A9" w:rsidP="004172A9">
      <w:pPr>
        <w:pStyle w:val="paragraph"/>
        <w:spacing w:before="0" w:beforeAutospacing="0" w:after="0" w:afterAutospacing="0"/>
        <w:jc w:val="center"/>
        <w:rPr>
          <w:rFonts w:ascii="Arial" w:hAnsi="Arial" w:cs="Arial"/>
          <w:lang w:val="en-GB"/>
        </w:rPr>
      </w:pPr>
      <w:r w:rsidRPr="007C70A5">
        <w:rPr>
          <w:rStyle w:val="spellingerror"/>
          <w:rFonts w:ascii="Arial" w:hAnsi="Arial" w:cs="Arial"/>
          <w:lang w:val="en-GB"/>
        </w:rPr>
        <w:t>*‘</w:t>
      </w:r>
      <w:r w:rsidRPr="007C70A5">
        <w:rPr>
          <w:rFonts w:ascii="Arial" w:hAnsi="Arial" w:cs="Arial"/>
          <w:lang w:val="en-GB"/>
        </w:rPr>
        <w:t>Practice of Adjunctive Therapies in COVID–19 Patients’</w:t>
      </w:r>
    </w:p>
    <w:p w14:paraId="4D38903D" w14:textId="77777777" w:rsidR="004172A9" w:rsidRPr="007C70A5" w:rsidRDefault="004172A9" w:rsidP="004172A9">
      <w:pPr>
        <w:spacing w:line="240" w:lineRule="auto"/>
        <w:rPr>
          <w:rFonts w:ascii="Arial" w:hAnsi="Arial" w:cs="Arial"/>
          <w:lang w:val="en-GB"/>
        </w:rPr>
      </w:pPr>
    </w:p>
    <w:p w14:paraId="0E024D07" w14:textId="77777777" w:rsidR="004172A9" w:rsidRPr="007C70A5" w:rsidRDefault="004172A9" w:rsidP="004172A9">
      <w:pPr>
        <w:spacing w:line="240" w:lineRule="auto"/>
        <w:rPr>
          <w:rFonts w:ascii="Arial" w:hAnsi="Arial" w:cs="Arial"/>
          <w:lang w:val="en-GB"/>
        </w:rPr>
      </w:pPr>
    </w:p>
    <w:p w14:paraId="0951C95B" w14:textId="77777777" w:rsidR="004172A9" w:rsidRPr="007C70A5" w:rsidRDefault="004172A9" w:rsidP="004172A9">
      <w:pPr>
        <w:spacing w:line="240" w:lineRule="auto"/>
        <w:rPr>
          <w:rFonts w:ascii="Arial" w:hAnsi="Arial" w:cs="Arial"/>
          <w:lang w:val="en-GB"/>
        </w:rPr>
      </w:pPr>
    </w:p>
    <w:p w14:paraId="21A66A4C" w14:textId="77777777" w:rsidR="004172A9" w:rsidRPr="007C70A5" w:rsidRDefault="004172A9" w:rsidP="004172A9">
      <w:pPr>
        <w:spacing w:line="240" w:lineRule="auto"/>
        <w:rPr>
          <w:rFonts w:ascii="Arial" w:hAnsi="Arial" w:cs="Arial"/>
          <w:lang w:val="en-GB"/>
        </w:rPr>
      </w:pPr>
    </w:p>
    <w:p w14:paraId="0848AEF8"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676D0CE6"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5D94C538"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2F5EE43D"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6666CB67"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1096270E"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6B65087E"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1E03C3C2"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1179B83B"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059D5F3E" w14:textId="77777777" w:rsidR="004172A9" w:rsidRPr="007C70A5" w:rsidRDefault="004172A9" w:rsidP="004172A9">
      <w:pPr>
        <w:pStyle w:val="paragraph"/>
        <w:spacing w:before="0" w:beforeAutospacing="0" w:after="0" w:afterAutospacing="0"/>
        <w:jc w:val="both"/>
        <w:textAlignment w:val="baseline"/>
        <w:rPr>
          <w:rFonts w:ascii="Arial" w:eastAsiaTheme="minorEastAsia" w:hAnsi="Arial" w:cs="Arial"/>
          <w:lang w:val="en-GB" w:eastAsia="en-US"/>
        </w:rPr>
      </w:pPr>
    </w:p>
    <w:p w14:paraId="015B7CA8" w14:textId="77777777" w:rsidR="004172A9" w:rsidRPr="007C70A5" w:rsidRDefault="004172A9" w:rsidP="004172A9">
      <w:pPr>
        <w:pStyle w:val="paragraph"/>
        <w:spacing w:before="0" w:beforeAutospacing="0" w:after="0" w:afterAutospacing="0"/>
        <w:jc w:val="both"/>
        <w:textAlignment w:val="baseline"/>
        <w:rPr>
          <w:rFonts w:ascii="Arial" w:hAnsi="Arial" w:cs="Arial"/>
          <w:b/>
        </w:rPr>
      </w:pPr>
      <w:proofErr w:type="spellStart"/>
      <w:r w:rsidRPr="007C70A5">
        <w:rPr>
          <w:rStyle w:val="normaltextrun"/>
          <w:rFonts w:ascii="Arial" w:hAnsi="Arial" w:cs="Arial"/>
          <w:b/>
          <w:bCs/>
        </w:rPr>
        <w:t>Correspondence</w:t>
      </w:r>
      <w:proofErr w:type="spellEnd"/>
      <w:r w:rsidRPr="007C70A5">
        <w:rPr>
          <w:rStyle w:val="normaltextrun"/>
          <w:rFonts w:ascii="Arial" w:hAnsi="Arial" w:cs="Arial"/>
          <w:b/>
          <w:bCs/>
        </w:rPr>
        <w:t>:</w:t>
      </w:r>
    </w:p>
    <w:p w14:paraId="2DC9F62D" w14:textId="77777777" w:rsidR="004172A9" w:rsidRPr="007C70A5" w:rsidRDefault="004172A9" w:rsidP="004172A9">
      <w:pPr>
        <w:pStyle w:val="paragraph"/>
        <w:spacing w:before="0" w:beforeAutospacing="0" w:after="0" w:afterAutospacing="0"/>
        <w:jc w:val="both"/>
        <w:textAlignment w:val="baseline"/>
        <w:rPr>
          <w:rFonts w:ascii="Arial" w:hAnsi="Arial" w:cs="Arial"/>
        </w:rPr>
      </w:pPr>
      <w:r w:rsidRPr="007C70A5">
        <w:rPr>
          <w:rStyle w:val="normaltextrun"/>
          <w:rFonts w:ascii="Arial" w:hAnsi="Arial" w:cs="Arial"/>
        </w:rPr>
        <w:t>Fleur</w:t>
      </w:r>
      <w:r w:rsidRPr="007C70A5">
        <w:rPr>
          <w:rFonts w:ascii="Arial" w:hAnsi="Arial" w:cs="Arial"/>
        </w:rPr>
        <w:t>–Stefanie</w:t>
      </w:r>
      <w:r w:rsidRPr="007C70A5">
        <w:rPr>
          <w:rStyle w:val="normaltextrun"/>
          <w:rFonts w:ascii="Arial" w:hAnsi="Arial" w:cs="Arial"/>
        </w:rPr>
        <w:t xml:space="preserve"> L.I.M. van der Ven</w:t>
      </w:r>
    </w:p>
    <w:p w14:paraId="37F5D838" w14:textId="77777777" w:rsidR="004172A9" w:rsidRPr="007C70A5" w:rsidRDefault="004172A9" w:rsidP="004172A9">
      <w:pPr>
        <w:pStyle w:val="paragraph"/>
        <w:spacing w:before="0" w:beforeAutospacing="0" w:after="0" w:afterAutospacing="0"/>
        <w:jc w:val="both"/>
        <w:textAlignment w:val="baseline"/>
        <w:rPr>
          <w:rStyle w:val="normaltextrun"/>
          <w:rFonts w:ascii="Arial" w:hAnsi="Arial" w:cs="Arial"/>
          <w:lang w:val="en-GB"/>
        </w:rPr>
      </w:pPr>
      <w:r w:rsidRPr="007C70A5">
        <w:rPr>
          <w:rStyle w:val="normaltextrun"/>
          <w:rFonts w:ascii="Arial" w:hAnsi="Arial" w:cs="Arial"/>
          <w:lang w:val="en-GB"/>
        </w:rPr>
        <w:t>Department of Intensive Care</w:t>
      </w:r>
    </w:p>
    <w:p w14:paraId="6D74A057" w14:textId="77777777" w:rsidR="004172A9" w:rsidRPr="007C70A5" w:rsidRDefault="004172A9" w:rsidP="004172A9">
      <w:pPr>
        <w:pStyle w:val="paragraph"/>
        <w:spacing w:before="0" w:beforeAutospacing="0" w:after="0" w:afterAutospacing="0"/>
        <w:jc w:val="both"/>
        <w:textAlignment w:val="baseline"/>
        <w:rPr>
          <w:rStyle w:val="normaltextrun"/>
          <w:rFonts w:ascii="Arial" w:hAnsi="Arial" w:cs="Arial"/>
          <w:lang w:val="en-GB"/>
        </w:rPr>
      </w:pPr>
      <w:r w:rsidRPr="007C70A5">
        <w:rPr>
          <w:rStyle w:val="normaltextrun"/>
          <w:rFonts w:ascii="Arial" w:hAnsi="Arial" w:cs="Arial"/>
          <w:lang w:val="en-GB"/>
        </w:rPr>
        <w:t xml:space="preserve">Amsterdam University Medical </w:t>
      </w:r>
      <w:proofErr w:type="spellStart"/>
      <w:r w:rsidRPr="007C70A5">
        <w:rPr>
          <w:rStyle w:val="normaltextrun"/>
          <w:rFonts w:ascii="Arial" w:hAnsi="Arial" w:cs="Arial"/>
          <w:lang w:val="en-GB"/>
        </w:rPr>
        <w:t>Centers</w:t>
      </w:r>
      <w:proofErr w:type="spellEnd"/>
      <w:r w:rsidRPr="007C70A5">
        <w:rPr>
          <w:rStyle w:val="normaltextrun"/>
          <w:rFonts w:ascii="Arial" w:hAnsi="Arial" w:cs="Arial"/>
          <w:lang w:val="en-GB"/>
        </w:rPr>
        <w:t>, location ‘AMC’</w:t>
      </w:r>
    </w:p>
    <w:p w14:paraId="2E381069" w14:textId="77777777" w:rsidR="004172A9" w:rsidRPr="007C70A5" w:rsidRDefault="004172A9" w:rsidP="004172A9">
      <w:pPr>
        <w:pStyle w:val="paragraph"/>
        <w:spacing w:before="0" w:beforeAutospacing="0" w:after="0" w:afterAutospacing="0"/>
        <w:jc w:val="both"/>
        <w:textAlignment w:val="baseline"/>
        <w:rPr>
          <w:rStyle w:val="normaltextrun"/>
          <w:rFonts w:ascii="Arial" w:hAnsi="Arial" w:cs="Arial"/>
          <w:lang w:val="en-GB"/>
        </w:rPr>
      </w:pPr>
      <w:r w:rsidRPr="007C70A5">
        <w:rPr>
          <w:rStyle w:val="normaltextrun"/>
          <w:rFonts w:ascii="Arial" w:hAnsi="Arial" w:cs="Arial"/>
          <w:lang w:val="en-GB"/>
        </w:rPr>
        <w:t>Amsterdam</w:t>
      </w:r>
    </w:p>
    <w:p w14:paraId="37DA47B7" w14:textId="77777777" w:rsidR="004172A9" w:rsidRPr="007C70A5" w:rsidRDefault="004172A9" w:rsidP="004172A9">
      <w:pPr>
        <w:pStyle w:val="paragraph"/>
        <w:spacing w:before="0" w:beforeAutospacing="0" w:after="0" w:afterAutospacing="0"/>
        <w:jc w:val="both"/>
        <w:textAlignment w:val="baseline"/>
        <w:rPr>
          <w:rStyle w:val="normaltextrun"/>
          <w:rFonts w:ascii="Arial" w:hAnsi="Arial" w:cs="Arial"/>
          <w:lang w:val="en-GB"/>
        </w:rPr>
      </w:pPr>
      <w:r w:rsidRPr="007C70A5">
        <w:rPr>
          <w:rStyle w:val="normaltextrun"/>
          <w:rFonts w:ascii="Arial" w:hAnsi="Arial" w:cs="Arial"/>
          <w:lang w:val="en-GB"/>
        </w:rPr>
        <w:t>The Netherlands</w:t>
      </w:r>
    </w:p>
    <w:p w14:paraId="4BFDFA77" w14:textId="77777777" w:rsidR="004172A9" w:rsidRPr="007C70A5" w:rsidRDefault="004172A9" w:rsidP="004172A9">
      <w:pPr>
        <w:pStyle w:val="paragraph"/>
        <w:spacing w:before="0" w:beforeAutospacing="0" w:after="0" w:afterAutospacing="0"/>
        <w:jc w:val="both"/>
        <w:textAlignment w:val="baseline"/>
        <w:rPr>
          <w:rStyle w:val="Hyperlink"/>
          <w:rFonts w:ascii="Arial" w:hAnsi="Arial" w:cs="Arial"/>
          <w:color w:val="auto"/>
          <w:lang w:val="en-GB"/>
        </w:rPr>
      </w:pPr>
      <w:r w:rsidRPr="007C70A5">
        <w:rPr>
          <w:rFonts w:ascii="Arial" w:hAnsi="Arial" w:cs="Arial"/>
          <w:lang w:val="en-GB"/>
        </w:rPr>
        <w:t xml:space="preserve">E–mail: </w:t>
      </w:r>
      <w:hyperlink r:id="rId7" w:history="1">
        <w:r w:rsidRPr="007C70A5">
          <w:rPr>
            <w:rStyle w:val="Hyperlink"/>
            <w:rFonts w:ascii="Arial" w:hAnsi="Arial" w:cs="Arial"/>
            <w:color w:val="auto"/>
            <w:lang w:val="en-GB"/>
          </w:rPr>
          <w:t>f.ven@amsterdamumc.nl</w:t>
        </w:r>
      </w:hyperlink>
    </w:p>
    <w:p w14:paraId="697E8FE7" w14:textId="77777777" w:rsidR="004172A9" w:rsidRPr="007C70A5" w:rsidRDefault="004172A9" w:rsidP="004172A9">
      <w:pPr>
        <w:rPr>
          <w:rStyle w:val="normaltextrun"/>
          <w:rFonts w:ascii="Arial" w:eastAsia="Times New Roman" w:hAnsi="Arial" w:cs="Arial"/>
          <w:sz w:val="20"/>
          <w:szCs w:val="20"/>
          <w:lang w:val="en-GB" w:eastAsia="nl-NL"/>
        </w:rPr>
      </w:pPr>
      <w:r w:rsidRPr="007C70A5">
        <w:rPr>
          <w:rStyle w:val="normaltextrun"/>
          <w:rFonts w:ascii="Arial" w:hAnsi="Arial" w:cs="Arial"/>
          <w:sz w:val="20"/>
          <w:szCs w:val="20"/>
          <w:lang w:val="en-GB"/>
        </w:rPr>
        <w:br w:type="page"/>
      </w:r>
    </w:p>
    <w:sdt>
      <w:sdtPr>
        <w:rPr>
          <w:rFonts w:ascii="Arial" w:eastAsiaTheme="minorEastAsia" w:hAnsi="Arial" w:cs="Arial"/>
          <w:color w:val="auto"/>
          <w:sz w:val="22"/>
          <w:szCs w:val="22"/>
          <w:u w:val="single"/>
          <w:lang w:val="en-GB" w:eastAsia="en-US"/>
        </w:rPr>
        <w:id w:val="884835874"/>
        <w:docPartObj>
          <w:docPartGallery w:val="Table of Contents"/>
          <w:docPartUnique/>
        </w:docPartObj>
      </w:sdtPr>
      <w:sdtEndPr>
        <w:rPr>
          <w:sz w:val="24"/>
          <w:szCs w:val="24"/>
        </w:rPr>
      </w:sdtEndPr>
      <w:sdtContent>
        <w:p w14:paraId="3763879B" w14:textId="77777777" w:rsidR="004172A9" w:rsidRPr="007C70A5" w:rsidRDefault="004172A9" w:rsidP="004172A9">
          <w:pPr>
            <w:pStyle w:val="TOCHeading"/>
            <w:keepNext w:val="0"/>
            <w:keepLines w:val="0"/>
            <w:spacing w:before="0" w:line="360" w:lineRule="auto"/>
            <w:rPr>
              <w:rFonts w:ascii="Arial" w:hAnsi="Arial" w:cs="Arial"/>
              <w:b/>
              <w:color w:val="auto"/>
              <w:sz w:val="24"/>
              <w:szCs w:val="24"/>
              <w:lang w:val="en-GB"/>
            </w:rPr>
          </w:pPr>
          <w:r w:rsidRPr="007C70A5">
            <w:rPr>
              <w:rFonts w:ascii="Arial" w:hAnsi="Arial" w:cs="Arial"/>
              <w:b/>
              <w:color w:val="auto"/>
              <w:sz w:val="24"/>
              <w:szCs w:val="24"/>
              <w:lang w:val="en-GB"/>
            </w:rPr>
            <w:t>CONTENT</w:t>
          </w:r>
        </w:p>
        <w:p w14:paraId="0056145D" w14:textId="77777777" w:rsidR="004172A9" w:rsidRPr="007C70A5" w:rsidRDefault="004172A9" w:rsidP="004172A9">
          <w:pPr>
            <w:pStyle w:val="TOC1"/>
            <w:spacing w:after="0" w:line="360" w:lineRule="auto"/>
            <w:rPr>
              <w:rFonts w:ascii="Arial" w:hAnsi="Arial" w:cs="Arial"/>
              <w:lang w:val="en-GB"/>
            </w:rPr>
          </w:pPr>
        </w:p>
        <w:p w14:paraId="0157D91B" w14:textId="77777777" w:rsidR="004172A9" w:rsidRPr="007C70A5" w:rsidRDefault="004172A9" w:rsidP="004172A9">
          <w:pPr>
            <w:spacing w:line="360" w:lineRule="auto"/>
            <w:rPr>
              <w:rFonts w:ascii="Arial" w:hAnsi="Arial" w:cs="Arial"/>
              <w:b/>
              <w:lang w:val="en-GB"/>
            </w:rPr>
          </w:pPr>
          <w:proofErr w:type="spellStart"/>
          <w:r w:rsidRPr="007C70A5">
            <w:rPr>
              <w:rFonts w:ascii="Arial" w:hAnsi="Arial" w:cs="Arial"/>
              <w:b/>
              <w:lang w:val="en-GB"/>
            </w:rPr>
            <w:t>eTable</w:t>
          </w:r>
          <w:proofErr w:type="spellEnd"/>
          <w:r w:rsidRPr="007C70A5">
            <w:rPr>
              <w:rFonts w:ascii="Arial" w:hAnsi="Arial" w:cs="Arial"/>
              <w:b/>
              <w:lang w:val="en-GB"/>
            </w:rPr>
            <w:t xml:space="preserve"> and </w:t>
          </w:r>
          <w:proofErr w:type="spellStart"/>
          <w:r w:rsidRPr="007C70A5">
            <w:rPr>
              <w:rFonts w:ascii="Arial" w:hAnsi="Arial" w:cs="Arial"/>
              <w:b/>
              <w:lang w:val="en-GB"/>
            </w:rPr>
            <w:t>eFigures</w:t>
          </w:r>
          <w:proofErr w:type="spellEnd"/>
        </w:p>
        <w:p w14:paraId="22307F75" w14:textId="77777777" w:rsidR="004172A9" w:rsidRPr="007C70A5" w:rsidRDefault="004172A9" w:rsidP="004172A9">
          <w:pPr>
            <w:spacing w:line="360" w:lineRule="auto"/>
            <w:rPr>
              <w:rFonts w:ascii="Arial" w:hAnsi="Arial" w:cs="Arial"/>
            </w:rPr>
          </w:pPr>
          <w:proofErr w:type="spellStart"/>
          <w:r w:rsidRPr="007C70A5">
            <w:rPr>
              <w:rFonts w:ascii="Arial" w:hAnsi="Arial" w:cs="Arial"/>
              <w:lang w:val="en-GB"/>
            </w:rPr>
            <w:t>eTable</w:t>
          </w:r>
          <w:proofErr w:type="spellEnd"/>
          <w:r w:rsidRPr="007C70A5">
            <w:rPr>
              <w:rFonts w:ascii="Arial" w:hAnsi="Arial" w:cs="Arial"/>
              <w:lang w:val="en-GB"/>
            </w:rPr>
            <w:t xml:space="preserve"> 1: </w:t>
          </w:r>
          <w:r w:rsidR="00F30F8B" w:rsidRPr="007C70A5">
            <w:rPr>
              <w:rFonts w:ascii="Arial" w:hAnsi="Arial" w:cs="Arial"/>
            </w:rPr>
            <w:t>Demographics mild ARDS according to Berlin definition</w:t>
          </w:r>
          <w:r w:rsidR="00F30F8B" w:rsidRPr="007C70A5">
            <w:rPr>
              <w:rFonts w:ascii="Arial" w:hAnsi="Arial" w:cs="Arial"/>
            </w:rPr>
            <w:tab/>
          </w:r>
          <w:r w:rsidR="00F30F8B" w:rsidRPr="007C70A5">
            <w:rPr>
              <w:rFonts w:ascii="Arial" w:hAnsi="Arial" w:cs="Arial"/>
            </w:rPr>
            <w:tab/>
          </w:r>
          <w:r w:rsidR="00EE1206" w:rsidRPr="007C70A5">
            <w:rPr>
              <w:rFonts w:ascii="Arial" w:hAnsi="Arial" w:cs="Arial"/>
            </w:rPr>
            <w:t xml:space="preserve">      </w:t>
          </w:r>
          <w:r w:rsidRPr="007C70A5">
            <w:rPr>
              <w:rFonts w:ascii="Arial" w:hAnsi="Arial" w:cs="Arial"/>
            </w:rPr>
            <w:t>page 3</w:t>
          </w:r>
        </w:p>
        <w:p w14:paraId="39967885" w14:textId="77777777" w:rsidR="00F30F8B" w:rsidRPr="007C70A5" w:rsidRDefault="00F30F8B" w:rsidP="004172A9">
          <w:pPr>
            <w:spacing w:line="360" w:lineRule="auto"/>
            <w:rPr>
              <w:rFonts w:ascii="Arial" w:hAnsi="Arial" w:cs="Arial"/>
            </w:rPr>
          </w:pPr>
          <w:proofErr w:type="spellStart"/>
          <w:r w:rsidRPr="007C70A5">
            <w:rPr>
              <w:rFonts w:ascii="Arial" w:hAnsi="Arial" w:cs="Arial"/>
            </w:rPr>
            <w:t>eTable</w:t>
          </w:r>
          <w:proofErr w:type="spellEnd"/>
          <w:r w:rsidRPr="007C70A5">
            <w:rPr>
              <w:rFonts w:ascii="Arial" w:hAnsi="Arial" w:cs="Arial"/>
            </w:rPr>
            <w:t xml:space="preserve"> 2: Demographics moderate ARDS according to Berlin definition </w:t>
          </w:r>
          <w:r w:rsidRPr="007C70A5">
            <w:rPr>
              <w:rFonts w:ascii="Arial" w:hAnsi="Arial" w:cs="Arial"/>
            </w:rPr>
            <w:tab/>
            <w:t xml:space="preserve">      page 4</w:t>
          </w:r>
        </w:p>
        <w:p w14:paraId="5C9A4A46" w14:textId="77777777" w:rsidR="00F30F8B" w:rsidRPr="007C70A5" w:rsidRDefault="00F30F8B" w:rsidP="004172A9">
          <w:pPr>
            <w:spacing w:line="360" w:lineRule="auto"/>
            <w:rPr>
              <w:rFonts w:ascii="Arial" w:hAnsi="Arial" w:cs="Arial"/>
            </w:rPr>
          </w:pPr>
          <w:proofErr w:type="spellStart"/>
          <w:r w:rsidRPr="007C70A5">
            <w:rPr>
              <w:rFonts w:ascii="Arial" w:hAnsi="Arial" w:cs="Arial"/>
            </w:rPr>
            <w:t>eTable</w:t>
          </w:r>
          <w:proofErr w:type="spellEnd"/>
          <w:r w:rsidRPr="007C70A5">
            <w:rPr>
              <w:rFonts w:ascii="Arial" w:hAnsi="Arial" w:cs="Arial"/>
            </w:rPr>
            <w:t xml:space="preserve"> 3: Demographics severe ARDS according to Berlin definition </w:t>
          </w:r>
          <w:r w:rsidRPr="007C70A5">
            <w:rPr>
              <w:rFonts w:ascii="Arial" w:hAnsi="Arial" w:cs="Arial"/>
            </w:rPr>
            <w:tab/>
            <w:t xml:space="preserve">      page 5</w:t>
          </w:r>
        </w:p>
        <w:p w14:paraId="262055F8" w14:textId="77777777" w:rsidR="00F037F8" w:rsidRPr="007C70A5" w:rsidRDefault="004172A9" w:rsidP="00F037F8">
          <w:pPr>
            <w:pStyle w:val="TOC1"/>
            <w:spacing w:after="0" w:line="360" w:lineRule="auto"/>
            <w:ind w:right="0"/>
            <w:rPr>
              <w:rFonts w:ascii="Arial" w:hAnsi="Arial" w:cs="Arial"/>
              <w:lang w:val="en-GB"/>
            </w:rPr>
          </w:pPr>
          <w:proofErr w:type="spellStart"/>
          <w:r w:rsidRPr="007C70A5">
            <w:rPr>
              <w:rFonts w:ascii="Arial" w:hAnsi="Arial" w:cs="Arial"/>
              <w:lang w:val="en-GB"/>
            </w:rPr>
            <w:t>eFigure</w:t>
          </w:r>
          <w:proofErr w:type="spellEnd"/>
          <w:r w:rsidRPr="007C70A5">
            <w:rPr>
              <w:rFonts w:ascii="Arial" w:hAnsi="Arial" w:cs="Arial"/>
              <w:lang w:val="en-GB"/>
            </w:rPr>
            <w:t xml:space="preserve"> 1: </w:t>
          </w:r>
          <w:r w:rsidR="00F037F8" w:rsidRPr="007C70A5">
            <w:rPr>
              <w:rFonts w:ascii="Arial" w:hAnsi="Arial" w:cs="Arial"/>
              <w:lang w:val="en-GB"/>
            </w:rPr>
            <w:t>Cumulative frequency distribution of PaO</w:t>
          </w:r>
          <w:r w:rsidR="00F037F8" w:rsidRPr="007C70A5">
            <w:rPr>
              <w:rFonts w:ascii="Arial" w:hAnsi="Arial" w:cs="Arial"/>
              <w:vertAlign w:val="subscript"/>
              <w:lang w:val="en-GB"/>
            </w:rPr>
            <w:t>2</w:t>
          </w:r>
          <w:r w:rsidR="00F037F8" w:rsidRPr="007C70A5">
            <w:rPr>
              <w:rFonts w:ascii="Arial" w:hAnsi="Arial" w:cs="Arial"/>
              <w:lang w:val="en-GB"/>
            </w:rPr>
            <w:t>/FiO</w:t>
          </w:r>
          <w:r w:rsidR="00F037F8" w:rsidRPr="007C70A5">
            <w:rPr>
              <w:rFonts w:ascii="Arial" w:hAnsi="Arial" w:cs="Arial"/>
              <w:vertAlign w:val="subscript"/>
              <w:lang w:val="en-GB"/>
            </w:rPr>
            <w:t xml:space="preserve">2 </w:t>
          </w:r>
          <w:r w:rsidR="00F037F8" w:rsidRPr="007C70A5">
            <w:rPr>
              <w:rFonts w:ascii="Arial" w:hAnsi="Arial" w:cs="Arial"/>
              <w:lang w:val="en-GB"/>
            </w:rPr>
            <w:t>ratio, FiO</w:t>
          </w:r>
          <w:r w:rsidR="00F037F8" w:rsidRPr="007C70A5">
            <w:rPr>
              <w:rFonts w:ascii="Arial" w:hAnsi="Arial" w:cs="Arial"/>
              <w:vertAlign w:val="subscript"/>
              <w:lang w:val="en-GB"/>
            </w:rPr>
            <w:t>2</w:t>
          </w:r>
          <w:r w:rsidR="00F037F8" w:rsidRPr="007C70A5">
            <w:rPr>
              <w:rFonts w:ascii="Arial" w:hAnsi="Arial" w:cs="Arial"/>
              <w:lang w:val="en-GB"/>
            </w:rPr>
            <w:t xml:space="preserve">, and </w:t>
          </w:r>
        </w:p>
        <w:p w14:paraId="418ECC35" w14:textId="77777777" w:rsidR="004172A9" w:rsidRPr="007C70A5" w:rsidRDefault="00F037F8" w:rsidP="00F037F8">
          <w:pPr>
            <w:pStyle w:val="TOC1"/>
            <w:spacing w:after="0" w:line="360" w:lineRule="auto"/>
            <w:ind w:right="0"/>
            <w:rPr>
              <w:rFonts w:ascii="Arial" w:hAnsi="Arial" w:cs="Arial"/>
              <w:lang w:val="en-GB"/>
            </w:rPr>
          </w:pPr>
          <w:r w:rsidRPr="007C70A5">
            <w:rPr>
              <w:rFonts w:ascii="Arial" w:hAnsi="Arial" w:cs="Arial"/>
              <w:lang w:val="en-GB"/>
            </w:rPr>
            <w:t>PEEP or flow per severity class in HFNO and ventilation</w:t>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r>
          <w:r w:rsidR="00EE1206" w:rsidRPr="007C70A5">
            <w:rPr>
              <w:rFonts w:ascii="Arial" w:hAnsi="Arial" w:cs="Arial"/>
              <w:lang w:val="en-GB"/>
            </w:rPr>
            <w:t xml:space="preserve">      </w:t>
          </w:r>
          <w:r w:rsidR="00F30F8B" w:rsidRPr="007C70A5">
            <w:rPr>
              <w:rFonts w:ascii="Arial" w:hAnsi="Arial" w:cs="Arial"/>
              <w:lang w:val="en-GB"/>
            </w:rPr>
            <w:t>page 6</w:t>
          </w:r>
        </w:p>
        <w:p w14:paraId="1E3CE12D" w14:textId="77777777" w:rsidR="00EE1206" w:rsidRPr="007C70A5" w:rsidRDefault="004172A9" w:rsidP="004172A9">
          <w:pPr>
            <w:pStyle w:val="TOC1"/>
            <w:spacing w:after="0" w:line="360" w:lineRule="auto"/>
            <w:ind w:right="0"/>
            <w:rPr>
              <w:rFonts w:ascii="Arial" w:hAnsi="Arial" w:cs="Arial"/>
              <w:bCs/>
              <w:lang w:val="en-GB"/>
            </w:rPr>
          </w:pPr>
          <w:proofErr w:type="spellStart"/>
          <w:r w:rsidRPr="007C70A5">
            <w:rPr>
              <w:rFonts w:ascii="Arial" w:hAnsi="Arial" w:cs="Arial"/>
              <w:lang w:val="en-GB"/>
            </w:rPr>
            <w:t>eFigure</w:t>
          </w:r>
          <w:proofErr w:type="spellEnd"/>
          <w:r w:rsidRPr="007C70A5">
            <w:rPr>
              <w:rFonts w:ascii="Arial" w:hAnsi="Arial" w:cs="Arial"/>
              <w:lang w:val="en-GB"/>
            </w:rPr>
            <w:t xml:space="preserve"> 2:</w:t>
          </w:r>
          <w:r w:rsidR="00EE1206" w:rsidRPr="007C70A5">
            <w:rPr>
              <w:rFonts w:ascii="Arial" w:hAnsi="Arial" w:cs="Arial"/>
              <w:lang w:val="en-GB"/>
            </w:rPr>
            <w:t xml:space="preserve"> </w:t>
          </w:r>
          <w:r w:rsidR="00EE1206" w:rsidRPr="007C70A5">
            <w:rPr>
              <w:rFonts w:ascii="Arial" w:hAnsi="Arial" w:cs="Arial"/>
              <w:bCs/>
              <w:lang w:val="en-GB"/>
            </w:rPr>
            <w:t xml:space="preserve">Cumulative incidence of ICU discharge (A) and hospital discharge (B) </w:t>
          </w:r>
        </w:p>
        <w:p w14:paraId="20973F9C" w14:textId="77777777" w:rsidR="004172A9" w:rsidRPr="007C70A5" w:rsidRDefault="00EE1206" w:rsidP="004172A9">
          <w:pPr>
            <w:pStyle w:val="TOC1"/>
            <w:spacing w:after="0" w:line="360" w:lineRule="auto"/>
            <w:ind w:right="0"/>
            <w:rPr>
              <w:rFonts w:ascii="Arial" w:hAnsi="Arial" w:cs="Arial"/>
              <w:lang w:val="en-GB"/>
            </w:rPr>
          </w:pPr>
          <w:r w:rsidRPr="007C70A5">
            <w:rPr>
              <w:rFonts w:ascii="Arial" w:hAnsi="Arial" w:cs="Arial"/>
              <w:bCs/>
              <w:lang w:val="en-GB"/>
            </w:rPr>
            <w:t>in HFNO compared to ventilation</w:t>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t xml:space="preserve">      </w:t>
          </w:r>
          <w:r w:rsidR="00F30F8B" w:rsidRPr="007C70A5">
            <w:rPr>
              <w:rFonts w:ascii="Arial" w:hAnsi="Arial" w:cs="Arial"/>
              <w:lang w:val="en-GB"/>
            </w:rPr>
            <w:t>page 7</w:t>
          </w:r>
        </w:p>
        <w:p w14:paraId="6570095A" w14:textId="77777777" w:rsidR="00EE1206" w:rsidRPr="007C70A5" w:rsidRDefault="004172A9" w:rsidP="004172A9">
          <w:pPr>
            <w:pStyle w:val="TOC1"/>
            <w:spacing w:after="0" w:line="360" w:lineRule="auto"/>
            <w:rPr>
              <w:rFonts w:ascii="Arial" w:hAnsi="Arial" w:cs="Arial"/>
              <w:bCs/>
              <w:lang w:val="en-GB"/>
            </w:rPr>
          </w:pPr>
          <w:proofErr w:type="spellStart"/>
          <w:r w:rsidRPr="007C70A5">
            <w:rPr>
              <w:rFonts w:ascii="Arial" w:hAnsi="Arial" w:cs="Arial"/>
              <w:lang w:val="en-GB"/>
            </w:rPr>
            <w:t>eFigure</w:t>
          </w:r>
          <w:proofErr w:type="spellEnd"/>
          <w:r w:rsidRPr="007C70A5">
            <w:rPr>
              <w:rFonts w:ascii="Arial" w:hAnsi="Arial" w:cs="Arial"/>
              <w:lang w:val="en-GB"/>
            </w:rPr>
            <w:t xml:space="preserve"> 3: </w:t>
          </w:r>
          <w:r w:rsidR="00EE1206" w:rsidRPr="007C70A5">
            <w:rPr>
              <w:rFonts w:ascii="Arial" w:hAnsi="Arial" w:cs="Arial"/>
              <w:bCs/>
              <w:lang w:val="en-GB"/>
            </w:rPr>
            <w:t>Hospital (A), 28–day mortality (B) and all</w:t>
          </w:r>
          <w:r w:rsidR="00EE1206" w:rsidRPr="007C70A5">
            <w:rPr>
              <w:rFonts w:ascii="Arial" w:hAnsi="Arial" w:cs="Arial"/>
              <w:lang w:val="en-GB"/>
            </w:rPr>
            <w:t>–cause 90–day</w:t>
          </w:r>
          <w:r w:rsidR="00EE1206" w:rsidRPr="007C70A5">
            <w:rPr>
              <w:rFonts w:ascii="Arial" w:hAnsi="Arial" w:cs="Arial"/>
              <w:bCs/>
              <w:lang w:val="en-GB"/>
            </w:rPr>
            <w:t xml:space="preserve"> mortality (C) </w:t>
          </w:r>
        </w:p>
        <w:p w14:paraId="1623BF0E" w14:textId="77777777" w:rsidR="004172A9" w:rsidRPr="007C70A5" w:rsidRDefault="00EE1206" w:rsidP="004172A9">
          <w:pPr>
            <w:pStyle w:val="TOC1"/>
            <w:spacing w:after="0" w:line="360" w:lineRule="auto"/>
            <w:rPr>
              <w:rFonts w:ascii="Arial" w:hAnsi="Arial" w:cs="Arial"/>
              <w:lang w:val="en-GB"/>
            </w:rPr>
          </w:pPr>
          <w:r w:rsidRPr="007C70A5">
            <w:rPr>
              <w:rFonts w:ascii="Arial" w:hAnsi="Arial" w:cs="Arial"/>
              <w:bCs/>
              <w:lang w:val="en-GB"/>
            </w:rPr>
            <w:t>per severity class</w:t>
          </w:r>
          <w:r w:rsidR="001F24F1" w:rsidRPr="007C70A5">
            <w:rPr>
              <w:rFonts w:ascii="Arial" w:hAnsi="Arial" w:cs="Arial"/>
              <w:lang w:val="en-GB"/>
            </w:rPr>
            <w:tab/>
          </w:r>
          <w:r w:rsidR="001F24F1" w:rsidRPr="007C70A5">
            <w:rPr>
              <w:rFonts w:ascii="Arial" w:hAnsi="Arial" w:cs="Arial"/>
              <w:lang w:val="en-GB"/>
            </w:rPr>
            <w:tab/>
          </w:r>
          <w:r w:rsidR="001F24F1" w:rsidRPr="007C70A5">
            <w:rPr>
              <w:rFonts w:ascii="Arial" w:hAnsi="Arial" w:cs="Arial"/>
              <w:lang w:val="en-GB"/>
            </w:rPr>
            <w:tab/>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r>
          <w:r w:rsidRPr="007C70A5">
            <w:rPr>
              <w:rFonts w:ascii="Arial" w:hAnsi="Arial" w:cs="Arial"/>
              <w:lang w:val="en-GB"/>
            </w:rPr>
            <w:tab/>
            <w:t xml:space="preserve">      </w:t>
          </w:r>
          <w:r w:rsidR="00F30F8B" w:rsidRPr="007C70A5">
            <w:rPr>
              <w:rFonts w:ascii="Arial" w:hAnsi="Arial" w:cs="Arial"/>
              <w:lang w:val="en-GB"/>
            </w:rPr>
            <w:t>page 8</w:t>
          </w:r>
        </w:p>
        <w:p w14:paraId="74652B23" w14:textId="77777777" w:rsidR="00EE1206" w:rsidRPr="007C70A5" w:rsidRDefault="00EE1206" w:rsidP="004172A9">
          <w:pPr>
            <w:spacing w:line="360" w:lineRule="auto"/>
            <w:rPr>
              <w:rFonts w:ascii="Arial" w:hAnsi="Arial" w:cs="Arial"/>
              <w:lang w:val="en-GB"/>
            </w:rPr>
          </w:pPr>
        </w:p>
        <w:p w14:paraId="6834E09D" w14:textId="77777777" w:rsidR="004172A9" w:rsidRPr="007C70A5" w:rsidRDefault="004172A9" w:rsidP="004172A9">
          <w:pPr>
            <w:spacing w:line="360" w:lineRule="auto"/>
            <w:rPr>
              <w:rFonts w:ascii="Arial" w:hAnsi="Arial" w:cs="Arial"/>
              <w:b/>
              <w:lang w:val="en-GB"/>
            </w:rPr>
          </w:pPr>
          <w:r w:rsidRPr="007C70A5">
            <w:rPr>
              <w:rFonts w:ascii="Arial" w:hAnsi="Arial" w:cs="Arial"/>
              <w:b/>
              <w:lang w:val="en-GB"/>
            </w:rPr>
            <w:t>Statistical Analysis Plan</w:t>
          </w:r>
        </w:p>
        <w:p w14:paraId="4F99CD76" w14:textId="77777777" w:rsidR="004172A9" w:rsidRPr="007C70A5" w:rsidRDefault="004172A9" w:rsidP="004172A9">
          <w:pPr>
            <w:pStyle w:val="TOC1"/>
            <w:spacing w:after="0" w:line="360" w:lineRule="auto"/>
            <w:rPr>
              <w:rFonts w:ascii="Arial" w:hAnsi="Arial" w:cs="Arial"/>
              <w:lang w:val="en-GB"/>
            </w:rPr>
          </w:pPr>
          <w:r w:rsidRPr="007C70A5">
            <w:rPr>
              <w:rFonts w:ascii="Arial" w:hAnsi="Arial" w:cs="Arial"/>
              <w:lang w:val="en-GB"/>
            </w:rPr>
            <w:t>St</w:t>
          </w:r>
          <w:r w:rsidR="001F24F1" w:rsidRPr="007C70A5">
            <w:rPr>
              <w:rFonts w:ascii="Arial" w:hAnsi="Arial" w:cs="Arial"/>
              <w:lang w:val="en-GB"/>
            </w:rPr>
            <w:t>atistical analysis plan</w:t>
          </w:r>
          <w:r w:rsidR="001F24F1" w:rsidRPr="007C70A5">
            <w:rPr>
              <w:rFonts w:ascii="Arial" w:hAnsi="Arial" w:cs="Arial"/>
              <w:lang w:val="en-GB"/>
            </w:rPr>
            <w:tab/>
          </w:r>
          <w:r w:rsidR="001F24F1" w:rsidRPr="007C70A5">
            <w:rPr>
              <w:rFonts w:ascii="Arial" w:hAnsi="Arial" w:cs="Arial"/>
              <w:lang w:val="en-GB"/>
            </w:rPr>
            <w:tab/>
          </w:r>
          <w:r w:rsidR="001F24F1" w:rsidRPr="007C70A5">
            <w:rPr>
              <w:rFonts w:ascii="Arial" w:hAnsi="Arial" w:cs="Arial"/>
              <w:lang w:val="en-GB"/>
            </w:rPr>
            <w:tab/>
          </w:r>
          <w:r w:rsidR="001F24F1" w:rsidRPr="007C70A5">
            <w:rPr>
              <w:rFonts w:ascii="Arial" w:hAnsi="Arial" w:cs="Arial"/>
              <w:lang w:val="en-GB"/>
            </w:rPr>
            <w:tab/>
          </w:r>
          <w:r w:rsidR="001F24F1" w:rsidRPr="007C70A5">
            <w:rPr>
              <w:rFonts w:ascii="Arial" w:hAnsi="Arial" w:cs="Arial"/>
              <w:lang w:val="en-GB"/>
            </w:rPr>
            <w:tab/>
          </w:r>
          <w:r w:rsidR="001F24F1" w:rsidRPr="007C70A5">
            <w:rPr>
              <w:rFonts w:ascii="Arial" w:hAnsi="Arial" w:cs="Arial"/>
              <w:lang w:val="en-GB"/>
            </w:rPr>
            <w:tab/>
          </w:r>
          <w:r w:rsidR="001F24F1" w:rsidRPr="007C70A5">
            <w:rPr>
              <w:rFonts w:ascii="Arial" w:hAnsi="Arial" w:cs="Arial"/>
              <w:lang w:val="en-GB"/>
            </w:rPr>
            <w:tab/>
          </w:r>
          <w:r w:rsidR="001F24F1" w:rsidRPr="007C70A5">
            <w:rPr>
              <w:rFonts w:ascii="Arial" w:hAnsi="Arial" w:cs="Arial"/>
              <w:lang w:val="en-GB"/>
            </w:rPr>
            <w:tab/>
            <w:t xml:space="preserve">   </w:t>
          </w:r>
          <w:r w:rsidR="00EE1206" w:rsidRPr="007C70A5">
            <w:rPr>
              <w:rFonts w:ascii="Arial" w:hAnsi="Arial" w:cs="Arial"/>
              <w:lang w:val="en-GB"/>
            </w:rPr>
            <w:t xml:space="preserve">   </w:t>
          </w:r>
          <w:r w:rsidR="00F30F8B" w:rsidRPr="007C70A5">
            <w:rPr>
              <w:rFonts w:ascii="Arial" w:hAnsi="Arial" w:cs="Arial"/>
              <w:lang w:val="en-GB"/>
            </w:rPr>
            <w:t>page 9</w:t>
          </w:r>
        </w:p>
      </w:sdtContent>
    </w:sdt>
    <w:p w14:paraId="5A6C0D52" w14:textId="77777777" w:rsidR="001F24F1" w:rsidRPr="007C70A5" w:rsidRDefault="003A3508">
      <w:pPr>
        <w:rPr>
          <w:lang w:val="en-GB"/>
        </w:rPr>
      </w:pPr>
      <w:r w:rsidRPr="007C70A5">
        <w:rPr>
          <w:lang w:val="en-GB"/>
        </w:rPr>
        <w:br w:type="page"/>
      </w:r>
    </w:p>
    <w:tbl>
      <w:tblPr>
        <w:tblStyle w:val="TableGrid"/>
        <w:tblW w:w="0" w:type="auto"/>
        <w:tblLook w:val="04A0" w:firstRow="1" w:lastRow="0" w:firstColumn="1" w:lastColumn="0" w:noHBand="0" w:noVBand="1"/>
      </w:tblPr>
      <w:tblGrid>
        <w:gridCol w:w="3681"/>
        <w:gridCol w:w="2360"/>
        <w:gridCol w:w="3021"/>
      </w:tblGrid>
      <w:tr w:rsidR="007C70A5" w:rsidRPr="007C70A5" w14:paraId="2591A20B" w14:textId="77777777" w:rsidTr="00191B2A">
        <w:tc>
          <w:tcPr>
            <w:tcW w:w="9062" w:type="dxa"/>
            <w:gridSpan w:val="3"/>
            <w:tcBorders>
              <w:top w:val="nil"/>
              <w:left w:val="nil"/>
              <w:bottom w:val="single" w:sz="4" w:space="0" w:color="auto"/>
              <w:right w:val="nil"/>
            </w:tcBorders>
          </w:tcPr>
          <w:p w14:paraId="7E47DA60" w14:textId="77777777" w:rsidR="00464B40" w:rsidRPr="007C70A5" w:rsidRDefault="00464B40" w:rsidP="00191B2A">
            <w:pPr>
              <w:rPr>
                <w:rFonts w:ascii="Arial" w:hAnsi="Arial" w:cs="Arial"/>
              </w:rPr>
            </w:pPr>
            <w:proofErr w:type="spellStart"/>
            <w:r w:rsidRPr="007C70A5">
              <w:rPr>
                <w:rFonts w:ascii="Arial" w:eastAsia="Times New Roman" w:hAnsi="Arial" w:cs="Arial"/>
                <w:b/>
              </w:rPr>
              <w:lastRenderedPageBreak/>
              <w:t>eTable</w:t>
            </w:r>
            <w:proofErr w:type="spellEnd"/>
            <w:r w:rsidRPr="007C70A5">
              <w:rPr>
                <w:rFonts w:ascii="Arial" w:eastAsia="Times New Roman" w:hAnsi="Arial" w:cs="Arial"/>
                <w:b/>
              </w:rPr>
              <w:t xml:space="preserve"> 1. </w:t>
            </w:r>
            <w:r w:rsidRPr="007C70A5">
              <w:rPr>
                <w:rFonts w:ascii="Arial" w:hAnsi="Arial" w:cs="Arial"/>
                <w:b/>
              </w:rPr>
              <w:t>Demographics mild ARDS according to the Berlin definition</w:t>
            </w:r>
          </w:p>
        </w:tc>
      </w:tr>
      <w:tr w:rsidR="007C70A5" w:rsidRPr="007C70A5" w14:paraId="665B9AEF" w14:textId="77777777" w:rsidTr="00191B2A">
        <w:tc>
          <w:tcPr>
            <w:tcW w:w="3681" w:type="dxa"/>
            <w:tcBorders>
              <w:top w:val="single" w:sz="4" w:space="0" w:color="auto"/>
              <w:left w:val="nil"/>
              <w:bottom w:val="nil"/>
              <w:right w:val="nil"/>
            </w:tcBorders>
          </w:tcPr>
          <w:p w14:paraId="5F023B90" w14:textId="77777777" w:rsidR="00464B40" w:rsidRPr="007C70A5" w:rsidRDefault="00464B40" w:rsidP="00191B2A">
            <w:pPr>
              <w:rPr>
                <w:rFonts w:ascii="Arial" w:hAnsi="Arial" w:cs="Arial"/>
              </w:rPr>
            </w:pPr>
          </w:p>
        </w:tc>
        <w:tc>
          <w:tcPr>
            <w:tcW w:w="2360" w:type="dxa"/>
            <w:tcBorders>
              <w:top w:val="single" w:sz="4" w:space="0" w:color="auto"/>
              <w:left w:val="nil"/>
              <w:bottom w:val="nil"/>
              <w:right w:val="nil"/>
            </w:tcBorders>
          </w:tcPr>
          <w:p w14:paraId="73B3ECA9" w14:textId="77777777" w:rsidR="00464B40" w:rsidRPr="007C70A5" w:rsidRDefault="00464B40" w:rsidP="00191B2A">
            <w:pPr>
              <w:jc w:val="center"/>
              <w:rPr>
                <w:rFonts w:ascii="Arial" w:hAnsi="Arial" w:cs="Arial"/>
                <w:b/>
              </w:rPr>
            </w:pPr>
            <w:r w:rsidRPr="007C70A5">
              <w:rPr>
                <w:rFonts w:ascii="Arial" w:hAnsi="Arial" w:cs="Arial"/>
                <w:b/>
              </w:rPr>
              <w:t>HFNO</w:t>
            </w:r>
          </w:p>
        </w:tc>
        <w:tc>
          <w:tcPr>
            <w:tcW w:w="3021" w:type="dxa"/>
            <w:tcBorders>
              <w:top w:val="single" w:sz="4" w:space="0" w:color="auto"/>
              <w:left w:val="nil"/>
              <w:bottom w:val="nil"/>
              <w:right w:val="nil"/>
            </w:tcBorders>
          </w:tcPr>
          <w:p w14:paraId="588AF811" w14:textId="77777777" w:rsidR="00464B40" w:rsidRPr="007C70A5" w:rsidRDefault="00464B40" w:rsidP="00191B2A">
            <w:pPr>
              <w:jc w:val="center"/>
              <w:rPr>
                <w:rFonts w:ascii="Arial" w:hAnsi="Arial" w:cs="Arial"/>
                <w:b/>
              </w:rPr>
            </w:pPr>
            <w:r w:rsidRPr="007C70A5">
              <w:rPr>
                <w:rFonts w:ascii="Arial" w:hAnsi="Arial" w:cs="Arial"/>
                <w:b/>
              </w:rPr>
              <w:t>ventilation</w:t>
            </w:r>
          </w:p>
        </w:tc>
      </w:tr>
      <w:tr w:rsidR="007C70A5" w:rsidRPr="007C70A5" w14:paraId="21BE8866" w14:textId="77777777" w:rsidTr="00191B2A">
        <w:tc>
          <w:tcPr>
            <w:tcW w:w="3681" w:type="dxa"/>
            <w:tcBorders>
              <w:top w:val="nil"/>
              <w:left w:val="nil"/>
              <w:bottom w:val="single" w:sz="4" w:space="0" w:color="auto"/>
              <w:right w:val="nil"/>
            </w:tcBorders>
          </w:tcPr>
          <w:p w14:paraId="6353BF34" w14:textId="77777777" w:rsidR="00464B40" w:rsidRPr="007C70A5" w:rsidRDefault="00464B40" w:rsidP="00191B2A">
            <w:pPr>
              <w:rPr>
                <w:rFonts w:ascii="Arial" w:hAnsi="Arial" w:cs="Arial"/>
                <w:b/>
              </w:rPr>
            </w:pPr>
          </w:p>
        </w:tc>
        <w:tc>
          <w:tcPr>
            <w:tcW w:w="2360" w:type="dxa"/>
            <w:tcBorders>
              <w:top w:val="nil"/>
              <w:left w:val="nil"/>
              <w:bottom w:val="single" w:sz="4" w:space="0" w:color="auto"/>
              <w:right w:val="nil"/>
            </w:tcBorders>
          </w:tcPr>
          <w:p w14:paraId="1EDB1BD0" w14:textId="77777777" w:rsidR="00464B40" w:rsidRPr="007C70A5" w:rsidRDefault="00464B40" w:rsidP="00191B2A">
            <w:pPr>
              <w:jc w:val="center"/>
              <w:rPr>
                <w:rFonts w:ascii="Arial" w:hAnsi="Arial" w:cs="Arial"/>
                <w:b/>
              </w:rPr>
            </w:pPr>
            <w:r w:rsidRPr="007C70A5">
              <w:rPr>
                <w:rFonts w:ascii="Arial" w:hAnsi="Arial" w:cs="Arial"/>
                <w:b/>
              </w:rPr>
              <w:t>(N = 6)</w:t>
            </w:r>
          </w:p>
        </w:tc>
        <w:tc>
          <w:tcPr>
            <w:tcW w:w="3021" w:type="dxa"/>
            <w:tcBorders>
              <w:top w:val="nil"/>
              <w:left w:val="nil"/>
              <w:bottom w:val="single" w:sz="4" w:space="0" w:color="auto"/>
              <w:right w:val="nil"/>
            </w:tcBorders>
          </w:tcPr>
          <w:p w14:paraId="56C6BFF2" w14:textId="77777777" w:rsidR="00464B40" w:rsidRPr="007C70A5" w:rsidRDefault="00464B40" w:rsidP="00191B2A">
            <w:pPr>
              <w:jc w:val="center"/>
              <w:rPr>
                <w:rFonts w:ascii="Arial" w:hAnsi="Arial" w:cs="Arial"/>
                <w:b/>
              </w:rPr>
            </w:pPr>
            <w:r w:rsidRPr="007C70A5">
              <w:rPr>
                <w:rFonts w:ascii="Arial" w:hAnsi="Arial" w:cs="Arial"/>
                <w:b/>
              </w:rPr>
              <w:t>(N = 89)</w:t>
            </w:r>
          </w:p>
        </w:tc>
      </w:tr>
      <w:tr w:rsidR="007C70A5" w:rsidRPr="007C70A5" w14:paraId="075EE2E8" w14:textId="77777777" w:rsidTr="00191B2A">
        <w:tc>
          <w:tcPr>
            <w:tcW w:w="3681" w:type="dxa"/>
            <w:tcBorders>
              <w:top w:val="single" w:sz="4" w:space="0" w:color="auto"/>
              <w:left w:val="nil"/>
              <w:bottom w:val="nil"/>
              <w:right w:val="nil"/>
            </w:tcBorders>
            <w:shd w:val="clear" w:color="auto" w:fill="FFFFFF" w:themeFill="background1"/>
          </w:tcPr>
          <w:p w14:paraId="25837099"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age, years (median [IQR])</w:t>
            </w:r>
          </w:p>
        </w:tc>
        <w:tc>
          <w:tcPr>
            <w:tcW w:w="2360" w:type="dxa"/>
            <w:tcBorders>
              <w:top w:val="single" w:sz="4" w:space="0" w:color="auto"/>
              <w:left w:val="nil"/>
              <w:bottom w:val="nil"/>
              <w:right w:val="nil"/>
            </w:tcBorders>
            <w:shd w:val="clear" w:color="auto" w:fill="FFFFFF" w:themeFill="background1"/>
          </w:tcPr>
          <w:p w14:paraId="3E835242" w14:textId="77777777" w:rsidR="00464B40" w:rsidRPr="007C70A5" w:rsidRDefault="00464B40" w:rsidP="00191B2A">
            <w:pPr>
              <w:jc w:val="center"/>
              <w:rPr>
                <w:rFonts w:ascii="Arial" w:hAnsi="Arial" w:cs="Arial"/>
              </w:rPr>
            </w:pPr>
            <w:r w:rsidRPr="007C70A5">
              <w:rPr>
                <w:rFonts w:ascii="Arial" w:hAnsi="Arial" w:cs="Arial"/>
              </w:rPr>
              <w:t>58 [53–65]</w:t>
            </w:r>
          </w:p>
        </w:tc>
        <w:tc>
          <w:tcPr>
            <w:tcW w:w="3021" w:type="dxa"/>
            <w:tcBorders>
              <w:top w:val="single" w:sz="4" w:space="0" w:color="auto"/>
              <w:left w:val="nil"/>
              <w:bottom w:val="nil"/>
              <w:right w:val="nil"/>
            </w:tcBorders>
            <w:shd w:val="clear" w:color="auto" w:fill="FFFFFF" w:themeFill="background1"/>
          </w:tcPr>
          <w:p w14:paraId="4EF77C0D" w14:textId="77777777" w:rsidR="00464B40" w:rsidRPr="007C70A5" w:rsidRDefault="00464B40" w:rsidP="00191B2A">
            <w:pPr>
              <w:jc w:val="center"/>
              <w:rPr>
                <w:rFonts w:ascii="Arial" w:hAnsi="Arial" w:cs="Arial"/>
              </w:rPr>
            </w:pPr>
            <w:r w:rsidRPr="007C70A5">
              <w:rPr>
                <w:rFonts w:ascii="Arial" w:hAnsi="Arial" w:cs="Arial"/>
              </w:rPr>
              <w:t>65 [56–72]</w:t>
            </w:r>
          </w:p>
        </w:tc>
      </w:tr>
      <w:tr w:rsidR="007C70A5" w:rsidRPr="007C70A5" w14:paraId="3A992555" w14:textId="77777777" w:rsidTr="00191B2A">
        <w:tc>
          <w:tcPr>
            <w:tcW w:w="3681" w:type="dxa"/>
            <w:tcBorders>
              <w:top w:val="nil"/>
              <w:left w:val="nil"/>
              <w:bottom w:val="nil"/>
              <w:right w:val="nil"/>
            </w:tcBorders>
            <w:shd w:val="clear" w:color="auto" w:fill="FFFFFF" w:themeFill="background1"/>
          </w:tcPr>
          <w:p w14:paraId="5E338C23"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male gender,</w:t>
            </w:r>
            <w:r w:rsidRPr="007C70A5">
              <w:rPr>
                <w:rFonts w:ascii="Arial" w:eastAsia="Arial" w:hAnsi="Arial" w:cs="Arial"/>
              </w:rPr>
              <w:t xml:space="preserve"> </w:t>
            </w:r>
            <w:r w:rsidRPr="007C70A5">
              <w:rPr>
                <w:rFonts w:ascii="Arial" w:eastAsia="Times New Roman" w:hAnsi="Arial" w:cs="Arial"/>
              </w:rPr>
              <w:t>N (%)</w:t>
            </w:r>
          </w:p>
        </w:tc>
        <w:tc>
          <w:tcPr>
            <w:tcW w:w="2360" w:type="dxa"/>
            <w:tcBorders>
              <w:top w:val="nil"/>
              <w:left w:val="nil"/>
              <w:bottom w:val="nil"/>
              <w:right w:val="nil"/>
            </w:tcBorders>
            <w:shd w:val="clear" w:color="auto" w:fill="FFFFFF" w:themeFill="background1"/>
          </w:tcPr>
          <w:p w14:paraId="7A93FAD8" w14:textId="77777777" w:rsidR="00464B40" w:rsidRPr="007C70A5" w:rsidRDefault="00464B40" w:rsidP="00191B2A">
            <w:pPr>
              <w:jc w:val="center"/>
              <w:rPr>
                <w:rFonts w:ascii="Arial" w:hAnsi="Arial" w:cs="Arial"/>
              </w:rPr>
            </w:pPr>
            <w:r w:rsidRPr="007C70A5">
              <w:rPr>
                <w:rFonts w:ascii="Arial" w:hAnsi="Arial" w:cs="Arial"/>
              </w:rPr>
              <w:t>6 (100.0)</w:t>
            </w:r>
          </w:p>
        </w:tc>
        <w:tc>
          <w:tcPr>
            <w:tcW w:w="3021" w:type="dxa"/>
            <w:tcBorders>
              <w:top w:val="nil"/>
              <w:left w:val="nil"/>
              <w:bottom w:val="nil"/>
              <w:right w:val="nil"/>
            </w:tcBorders>
            <w:shd w:val="clear" w:color="auto" w:fill="FFFFFF" w:themeFill="background1"/>
          </w:tcPr>
          <w:p w14:paraId="1A0B3266" w14:textId="77777777" w:rsidR="00464B40" w:rsidRPr="007C70A5" w:rsidRDefault="00464B40" w:rsidP="00191B2A">
            <w:pPr>
              <w:jc w:val="center"/>
              <w:rPr>
                <w:rFonts w:ascii="Arial" w:hAnsi="Arial" w:cs="Arial"/>
              </w:rPr>
            </w:pPr>
            <w:r w:rsidRPr="007C70A5">
              <w:rPr>
                <w:rFonts w:ascii="Arial" w:hAnsi="Arial" w:cs="Arial"/>
              </w:rPr>
              <w:t>65 (73.0)</w:t>
            </w:r>
          </w:p>
        </w:tc>
      </w:tr>
      <w:tr w:rsidR="007C70A5" w:rsidRPr="007C70A5" w14:paraId="00D005D4" w14:textId="77777777" w:rsidTr="00191B2A">
        <w:tc>
          <w:tcPr>
            <w:tcW w:w="3681" w:type="dxa"/>
            <w:tcBorders>
              <w:top w:val="nil"/>
              <w:left w:val="nil"/>
              <w:bottom w:val="nil"/>
              <w:right w:val="nil"/>
            </w:tcBorders>
            <w:shd w:val="clear" w:color="auto" w:fill="FFFFFF" w:themeFill="background1"/>
          </w:tcPr>
          <w:p w14:paraId="203A0326"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height, cm (median [IQR])</w:t>
            </w:r>
          </w:p>
        </w:tc>
        <w:tc>
          <w:tcPr>
            <w:tcW w:w="2360" w:type="dxa"/>
            <w:tcBorders>
              <w:top w:val="nil"/>
              <w:left w:val="nil"/>
              <w:bottom w:val="nil"/>
              <w:right w:val="nil"/>
            </w:tcBorders>
            <w:shd w:val="clear" w:color="auto" w:fill="FFFFFF" w:themeFill="background1"/>
          </w:tcPr>
          <w:p w14:paraId="6C979767" w14:textId="77777777" w:rsidR="00464B40" w:rsidRPr="007C70A5" w:rsidRDefault="00464B40" w:rsidP="00191B2A">
            <w:pPr>
              <w:jc w:val="center"/>
              <w:rPr>
                <w:rFonts w:ascii="Arial" w:hAnsi="Arial" w:cs="Arial"/>
              </w:rPr>
            </w:pPr>
            <w:r w:rsidRPr="007C70A5">
              <w:rPr>
                <w:rFonts w:ascii="Arial" w:hAnsi="Arial" w:cs="Arial"/>
              </w:rPr>
              <w:t>178 [176–180]</w:t>
            </w:r>
          </w:p>
        </w:tc>
        <w:tc>
          <w:tcPr>
            <w:tcW w:w="3021" w:type="dxa"/>
            <w:tcBorders>
              <w:top w:val="nil"/>
              <w:left w:val="nil"/>
              <w:bottom w:val="nil"/>
              <w:right w:val="nil"/>
            </w:tcBorders>
            <w:shd w:val="clear" w:color="auto" w:fill="FFFFFF" w:themeFill="background1"/>
          </w:tcPr>
          <w:p w14:paraId="0E983904" w14:textId="77777777" w:rsidR="00464B40" w:rsidRPr="007C70A5" w:rsidRDefault="00464B40" w:rsidP="00191B2A">
            <w:pPr>
              <w:jc w:val="center"/>
              <w:rPr>
                <w:rFonts w:ascii="Arial" w:hAnsi="Arial" w:cs="Arial"/>
              </w:rPr>
            </w:pPr>
            <w:r w:rsidRPr="007C70A5">
              <w:rPr>
                <w:rFonts w:ascii="Arial" w:hAnsi="Arial" w:cs="Arial"/>
              </w:rPr>
              <w:t>175 [167–180]</w:t>
            </w:r>
          </w:p>
        </w:tc>
      </w:tr>
      <w:tr w:rsidR="007C70A5" w:rsidRPr="007C70A5" w14:paraId="5A102F67" w14:textId="77777777" w:rsidTr="00191B2A">
        <w:tc>
          <w:tcPr>
            <w:tcW w:w="3681" w:type="dxa"/>
            <w:tcBorders>
              <w:top w:val="nil"/>
              <w:left w:val="nil"/>
              <w:bottom w:val="nil"/>
              <w:right w:val="nil"/>
            </w:tcBorders>
            <w:shd w:val="clear" w:color="auto" w:fill="FFFFFF" w:themeFill="background1"/>
          </w:tcPr>
          <w:p w14:paraId="477C5268"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weight, kg (median [IQR])</w:t>
            </w:r>
          </w:p>
        </w:tc>
        <w:tc>
          <w:tcPr>
            <w:tcW w:w="2360" w:type="dxa"/>
            <w:tcBorders>
              <w:top w:val="nil"/>
              <w:left w:val="nil"/>
              <w:bottom w:val="nil"/>
              <w:right w:val="nil"/>
            </w:tcBorders>
            <w:shd w:val="clear" w:color="auto" w:fill="FFFFFF" w:themeFill="background1"/>
          </w:tcPr>
          <w:p w14:paraId="0772490F" w14:textId="77777777" w:rsidR="00464B40" w:rsidRPr="007C70A5" w:rsidRDefault="00464B40" w:rsidP="00191B2A">
            <w:pPr>
              <w:jc w:val="center"/>
              <w:rPr>
                <w:rFonts w:ascii="Arial" w:hAnsi="Arial" w:cs="Arial"/>
              </w:rPr>
            </w:pPr>
            <w:r w:rsidRPr="007C70A5">
              <w:rPr>
                <w:rFonts w:ascii="Arial" w:hAnsi="Arial" w:cs="Arial"/>
              </w:rPr>
              <w:t>85 [79–93]</w:t>
            </w:r>
          </w:p>
        </w:tc>
        <w:tc>
          <w:tcPr>
            <w:tcW w:w="3021" w:type="dxa"/>
            <w:tcBorders>
              <w:top w:val="nil"/>
              <w:left w:val="nil"/>
              <w:bottom w:val="nil"/>
              <w:right w:val="nil"/>
            </w:tcBorders>
            <w:shd w:val="clear" w:color="auto" w:fill="FFFFFF" w:themeFill="background1"/>
          </w:tcPr>
          <w:p w14:paraId="46698B42" w14:textId="77777777" w:rsidR="00464B40" w:rsidRPr="007C70A5" w:rsidRDefault="00464B40" w:rsidP="00191B2A">
            <w:pPr>
              <w:jc w:val="center"/>
              <w:rPr>
                <w:rFonts w:ascii="Arial" w:hAnsi="Arial" w:cs="Arial"/>
              </w:rPr>
            </w:pPr>
            <w:r w:rsidRPr="007C70A5">
              <w:rPr>
                <w:rFonts w:ascii="Arial" w:hAnsi="Arial" w:cs="Arial"/>
              </w:rPr>
              <w:t>85 [78–95]</w:t>
            </w:r>
          </w:p>
        </w:tc>
      </w:tr>
      <w:tr w:rsidR="007C70A5" w:rsidRPr="007C70A5" w14:paraId="28377547" w14:textId="77777777" w:rsidTr="00191B2A">
        <w:tc>
          <w:tcPr>
            <w:tcW w:w="3681" w:type="dxa"/>
            <w:tcBorders>
              <w:top w:val="nil"/>
              <w:left w:val="nil"/>
              <w:bottom w:val="nil"/>
              <w:right w:val="nil"/>
            </w:tcBorders>
            <w:shd w:val="clear" w:color="auto" w:fill="FFFFFF" w:themeFill="background1"/>
          </w:tcPr>
          <w:p w14:paraId="39F766BF"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BMI, kg/m</w:t>
            </w:r>
            <w:r w:rsidRPr="007C70A5">
              <w:rPr>
                <w:rFonts w:ascii="Arial" w:eastAsia="Times New Roman" w:hAnsi="Arial" w:cs="Arial"/>
                <w:vertAlign w:val="superscript"/>
              </w:rPr>
              <w:t xml:space="preserve">2 </w:t>
            </w:r>
            <w:r w:rsidRPr="007C70A5">
              <w:rPr>
                <w:rFonts w:ascii="Arial" w:eastAsia="Times New Roman" w:hAnsi="Arial" w:cs="Arial"/>
              </w:rPr>
              <w:t>(median [IQR])</w:t>
            </w:r>
          </w:p>
        </w:tc>
        <w:tc>
          <w:tcPr>
            <w:tcW w:w="2360" w:type="dxa"/>
            <w:tcBorders>
              <w:top w:val="nil"/>
              <w:left w:val="nil"/>
              <w:bottom w:val="nil"/>
              <w:right w:val="nil"/>
            </w:tcBorders>
            <w:shd w:val="clear" w:color="auto" w:fill="FFFFFF" w:themeFill="background1"/>
          </w:tcPr>
          <w:p w14:paraId="632D8F8A" w14:textId="77777777" w:rsidR="00464B40" w:rsidRPr="007C70A5" w:rsidRDefault="00464B40" w:rsidP="00191B2A">
            <w:pPr>
              <w:jc w:val="center"/>
              <w:rPr>
                <w:rFonts w:ascii="Arial" w:hAnsi="Arial" w:cs="Arial"/>
              </w:rPr>
            </w:pPr>
            <w:r w:rsidRPr="007C70A5">
              <w:rPr>
                <w:rFonts w:ascii="Arial" w:hAnsi="Arial" w:cs="Arial"/>
              </w:rPr>
              <w:t>28 [26–28]</w:t>
            </w:r>
          </w:p>
        </w:tc>
        <w:tc>
          <w:tcPr>
            <w:tcW w:w="3021" w:type="dxa"/>
            <w:tcBorders>
              <w:top w:val="nil"/>
              <w:left w:val="nil"/>
              <w:bottom w:val="nil"/>
              <w:right w:val="nil"/>
            </w:tcBorders>
            <w:shd w:val="clear" w:color="auto" w:fill="FFFFFF" w:themeFill="background1"/>
          </w:tcPr>
          <w:p w14:paraId="65E89F63" w14:textId="77777777" w:rsidR="00464B40" w:rsidRPr="007C70A5" w:rsidRDefault="00464B40" w:rsidP="00191B2A">
            <w:pPr>
              <w:jc w:val="center"/>
              <w:rPr>
                <w:rFonts w:ascii="Arial" w:hAnsi="Arial" w:cs="Arial"/>
              </w:rPr>
            </w:pPr>
            <w:r w:rsidRPr="007C70A5">
              <w:rPr>
                <w:rFonts w:ascii="Arial" w:hAnsi="Arial" w:cs="Arial"/>
              </w:rPr>
              <w:t>29 [26–32]</w:t>
            </w:r>
          </w:p>
        </w:tc>
      </w:tr>
      <w:tr w:rsidR="007C70A5" w:rsidRPr="007C70A5" w14:paraId="304B6DCC" w14:textId="77777777" w:rsidTr="00191B2A">
        <w:tc>
          <w:tcPr>
            <w:tcW w:w="3681" w:type="dxa"/>
            <w:tcBorders>
              <w:top w:val="nil"/>
              <w:left w:val="nil"/>
              <w:bottom w:val="nil"/>
              <w:right w:val="nil"/>
            </w:tcBorders>
            <w:shd w:val="clear" w:color="auto" w:fill="FFFFFF" w:themeFill="background1"/>
          </w:tcPr>
          <w:p w14:paraId="729AF63D"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SAPS II (median [IQR])*</w:t>
            </w:r>
          </w:p>
        </w:tc>
        <w:tc>
          <w:tcPr>
            <w:tcW w:w="2360" w:type="dxa"/>
            <w:tcBorders>
              <w:top w:val="nil"/>
              <w:left w:val="nil"/>
              <w:bottom w:val="nil"/>
              <w:right w:val="nil"/>
            </w:tcBorders>
            <w:shd w:val="clear" w:color="auto" w:fill="FFFFFF" w:themeFill="background1"/>
          </w:tcPr>
          <w:p w14:paraId="3DE56D02" w14:textId="77777777" w:rsidR="00464B40" w:rsidRPr="007C70A5" w:rsidRDefault="00464B40" w:rsidP="00191B2A">
            <w:pPr>
              <w:jc w:val="center"/>
              <w:rPr>
                <w:rFonts w:ascii="Arial" w:hAnsi="Arial" w:cs="Arial"/>
              </w:rPr>
            </w:pPr>
            <w:r w:rsidRPr="007C70A5">
              <w:rPr>
                <w:rFonts w:ascii="Arial" w:hAnsi="Arial" w:cs="Arial"/>
              </w:rPr>
              <w:t>24 [16–36]</w:t>
            </w:r>
          </w:p>
        </w:tc>
        <w:tc>
          <w:tcPr>
            <w:tcW w:w="3021" w:type="dxa"/>
            <w:tcBorders>
              <w:top w:val="nil"/>
              <w:left w:val="nil"/>
              <w:bottom w:val="nil"/>
              <w:right w:val="nil"/>
            </w:tcBorders>
            <w:shd w:val="clear" w:color="auto" w:fill="FFFFFF" w:themeFill="background1"/>
          </w:tcPr>
          <w:p w14:paraId="2593C077" w14:textId="77777777" w:rsidR="00464B40" w:rsidRPr="007C70A5" w:rsidRDefault="00464B40" w:rsidP="00191B2A">
            <w:pPr>
              <w:jc w:val="center"/>
              <w:rPr>
                <w:rFonts w:ascii="Arial" w:hAnsi="Arial" w:cs="Arial"/>
              </w:rPr>
            </w:pPr>
            <w:r w:rsidRPr="007C70A5">
              <w:rPr>
                <w:rFonts w:ascii="Arial" w:hAnsi="Arial" w:cs="Arial"/>
              </w:rPr>
              <w:t>37 [31–48]</w:t>
            </w:r>
          </w:p>
        </w:tc>
      </w:tr>
      <w:tr w:rsidR="007C70A5" w:rsidRPr="007C70A5" w14:paraId="122BED20" w14:textId="77777777" w:rsidTr="00191B2A">
        <w:tc>
          <w:tcPr>
            <w:tcW w:w="3681" w:type="dxa"/>
            <w:tcBorders>
              <w:top w:val="nil"/>
              <w:left w:val="nil"/>
              <w:bottom w:val="nil"/>
              <w:right w:val="nil"/>
            </w:tcBorders>
            <w:shd w:val="clear" w:color="auto" w:fill="FFFFFF" w:themeFill="background1"/>
          </w:tcPr>
          <w:p w14:paraId="58BFF969"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SOFA score (median [IQR])*</w:t>
            </w:r>
          </w:p>
        </w:tc>
        <w:tc>
          <w:tcPr>
            <w:tcW w:w="2360" w:type="dxa"/>
            <w:tcBorders>
              <w:top w:val="nil"/>
              <w:left w:val="nil"/>
              <w:bottom w:val="nil"/>
              <w:right w:val="nil"/>
            </w:tcBorders>
            <w:shd w:val="clear" w:color="auto" w:fill="FFFFFF" w:themeFill="background1"/>
          </w:tcPr>
          <w:p w14:paraId="57D003DD" w14:textId="77777777" w:rsidR="00464B40" w:rsidRPr="007C70A5" w:rsidRDefault="00464B40" w:rsidP="00191B2A">
            <w:pPr>
              <w:jc w:val="center"/>
              <w:rPr>
                <w:rFonts w:ascii="Arial" w:hAnsi="Arial" w:cs="Arial"/>
              </w:rPr>
            </w:pPr>
            <w:r w:rsidRPr="007C70A5">
              <w:rPr>
                <w:rFonts w:ascii="Arial" w:hAnsi="Arial" w:cs="Arial"/>
              </w:rPr>
              <w:t>3 [–3]</w:t>
            </w:r>
          </w:p>
        </w:tc>
        <w:tc>
          <w:tcPr>
            <w:tcW w:w="3021" w:type="dxa"/>
            <w:tcBorders>
              <w:top w:val="nil"/>
              <w:left w:val="nil"/>
              <w:bottom w:val="nil"/>
              <w:right w:val="nil"/>
            </w:tcBorders>
            <w:shd w:val="clear" w:color="auto" w:fill="FFFFFF" w:themeFill="background1"/>
          </w:tcPr>
          <w:p w14:paraId="62312381" w14:textId="77777777" w:rsidR="00464B40" w:rsidRPr="007C70A5" w:rsidRDefault="00464B40" w:rsidP="00191B2A">
            <w:pPr>
              <w:jc w:val="center"/>
              <w:rPr>
                <w:rFonts w:ascii="Arial" w:hAnsi="Arial" w:cs="Arial"/>
              </w:rPr>
            </w:pPr>
            <w:r w:rsidRPr="007C70A5">
              <w:rPr>
                <w:rFonts w:ascii="Arial" w:hAnsi="Arial" w:cs="Arial"/>
              </w:rPr>
              <w:t>5 [4–7]</w:t>
            </w:r>
          </w:p>
        </w:tc>
      </w:tr>
      <w:tr w:rsidR="007C70A5" w:rsidRPr="007C70A5" w14:paraId="20498C2F" w14:textId="77777777" w:rsidTr="00191B2A">
        <w:tc>
          <w:tcPr>
            <w:tcW w:w="3681" w:type="dxa"/>
            <w:tcBorders>
              <w:top w:val="nil"/>
              <w:left w:val="nil"/>
              <w:bottom w:val="nil"/>
              <w:right w:val="nil"/>
            </w:tcBorders>
            <w:shd w:val="clear" w:color="auto" w:fill="FFFFFF" w:themeFill="background1"/>
          </w:tcPr>
          <w:p w14:paraId="3A348F43"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comorbidities, n (%), yes</w:t>
            </w:r>
          </w:p>
        </w:tc>
        <w:tc>
          <w:tcPr>
            <w:tcW w:w="2360" w:type="dxa"/>
            <w:tcBorders>
              <w:top w:val="nil"/>
              <w:left w:val="nil"/>
              <w:bottom w:val="nil"/>
              <w:right w:val="nil"/>
            </w:tcBorders>
            <w:shd w:val="clear" w:color="auto" w:fill="FFFFFF" w:themeFill="background1"/>
          </w:tcPr>
          <w:p w14:paraId="0D68BE62" w14:textId="77777777" w:rsidR="00464B40" w:rsidRPr="007C70A5" w:rsidRDefault="00464B40" w:rsidP="00191B2A">
            <w:pPr>
              <w:jc w:val="center"/>
              <w:rPr>
                <w:rFonts w:ascii="Arial" w:hAnsi="Arial" w:cs="Arial"/>
              </w:rPr>
            </w:pPr>
            <w:r w:rsidRPr="007C70A5">
              <w:rPr>
                <w:rFonts w:ascii="Arial" w:hAnsi="Arial" w:cs="Arial"/>
              </w:rPr>
              <w:t>6 (100.0)</w:t>
            </w:r>
          </w:p>
        </w:tc>
        <w:tc>
          <w:tcPr>
            <w:tcW w:w="3021" w:type="dxa"/>
            <w:tcBorders>
              <w:top w:val="nil"/>
              <w:left w:val="nil"/>
              <w:bottom w:val="nil"/>
              <w:right w:val="nil"/>
            </w:tcBorders>
            <w:shd w:val="clear" w:color="auto" w:fill="FFFFFF" w:themeFill="background1"/>
          </w:tcPr>
          <w:p w14:paraId="065C5C32" w14:textId="77777777" w:rsidR="00464B40" w:rsidRPr="007C70A5" w:rsidRDefault="00464B40" w:rsidP="00191B2A">
            <w:pPr>
              <w:jc w:val="center"/>
              <w:rPr>
                <w:rFonts w:ascii="Arial" w:hAnsi="Arial" w:cs="Arial"/>
              </w:rPr>
            </w:pPr>
            <w:r w:rsidRPr="007C70A5">
              <w:rPr>
                <w:rFonts w:ascii="Arial" w:hAnsi="Arial" w:cs="Arial"/>
              </w:rPr>
              <w:t>78 (87.6)</w:t>
            </w:r>
          </w:p>
        </w:tc>
      </w:tr>
      <w:tr w:rsidR="007C70A5" w:rsidRPr="007C70A5" w14:paraId="78F6F8AF" w14:textId="77777777" w:rsidTr="00191B2A">
        <w:tc>
          <w:tcPr>
            <w:tcW w:w="3681" w:type="dxa"/>
            <w:tcBorders>
              <w:top w:val="nil"/>
              <w:left w:val="nil"/>
              <w:bottom w:val="nil"/>
              <w:right w:val="nil"/>
            </w:tcBorders>
            <w:shd w:val="clear" w:color="auto" w:fill="FFFFFF" w:themeFill="background1"/>
          </w:tcPr>
          <w:p w14:paraId="4093AC62"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arterial hypertension</w:t>
            </w:r>
          </w:p>
        </w:tc>
        <w:tc>
          <w:tcPr>
            <w:tcW w:w="2360" w:type="dxa"/>
            <w:tcBorders>
              <w:top w:val="nil"/>
              <w:left w:val="nil"/>
              <w:bottom w:val="nil"/>
              <w:right w:val="nil"/>
            </w:tcBorders>
            <w:shd w:val="clear" w:color="auto" w:fill="FFFFFF" w:themeFill="background1"/>
          </w:tcPr>
          <w:p w14:paraId="7C49061D" w14:textId="77777777" w:rsidR="00464B40" w:rsidRPr="007C70A5" w:rsidRDefault="00464B40" w:rsidP="00191B2A">
            <w:pPr>
              <w:jc w:val="center"/>
              <w:rPr>
                <w:rFonts w:ascii="Arial" w:hAnsi="Arial" w:cs="Arial"/>
              </w:rPr>
            </w:pPr>
            <w:r w:rsidRPr="007C70A5">
              <w:rPr>
                <w:rFonts w:ascii="Arial" w:hAnsi="Arial" w:cs="Arial"/>
              </w:rPr>
              <w:t>4 (66.7)</w:t>
            </w:r>
          </w:p>
        </w:tc>
        <w:tc>
          <w:tcPr>
            <w:tcW w:w="3021" w:type="dxa"/>
            <w:tcBorders>
              <w:top w:val="nil"/>
              <w:left w:val="nil"/>
              <w:bottom w:val="nil"/>
              <w:right w:val="nil"/>
            </w:tcBorders>
            <w:shd w:val="clear" w:color="auto" w:fill="FFFFFF" w:themeFill="background1"/>
          </w:tcPr>
          <w:p w14:paraId="187C7090" w14:textId="77777777" w:rsidR="00464B40" w:rsidRPr="007C70A5" w:rsidRDefault="00464B40" w:rsidP="00191B2A">
            <w:pPr>
              <w:jc w:val="center"/>
              <w:rPr>
                <w:rFonts w:ascii="Arial" w:hAnsi="Arial" w:cs="Arial"/>
              </w:rPr>
            </w:pPr>
            <w:r w:rsidRPr="007C70A5">
              <w:rPr>
                <w:rFonts w:ascii="Arial" w:hAnsi="Arial" w:cs="Arial"/>
              </w:rPr>
              <w:t>33 (37.1)</w:t>
            </w:r>
          </w:p>
        </w:tc>
      </w:tr>
      <w:tr w:rsidR="007C70A5" w:rsidRPr="007C70A5" w14:paraId="39FDCCD2" w14:textId="77777777" w:rsidTr="00191B2A">
        <w:tc>
          <w:tcPr>
            <w:tcW w:w="3681" w:type="dxa"/>
            <w:tcBorders>
              <w:top w:val="nil"/>
              <w:left w:val="nil"/>
              <w:bottom w:val="nil"/>
              <w:right w:val="nil"/>
            </w:tcBorders>
            <w:shd w:val="clear" w:color="auto" w:fill="FFFFFF" w:themeFill="background1"/>
          </w:tcPr>
          <w:p w14:paraId="35AF5081"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heart failure</w:t>
            </w:r>
          </w:p>
        </w:tc>
        <w:tc>
          <w:tcPr>
            <w:tcW w:w="2360" w:type="dxa"/>
            <w:tcBorders>
              <w:top w:val="nil"/>
              <w:left w:val="nil"/>
              <w:bottom w:val="nil"/>
              <w:right w:val="nil"/>
            </w:tcBorders>
            <w:shd w:val="clear" w:color="auto" w:fill="FFFFFF" w:themeFill="background1"/>
          </w:tcPr>
          <w:p w14:paraId="21B03351" w14:textId="77777777" w:rsidR="00464B40" w:rsidRPr="007C70A5" w:rsidRDefault="00464B40" w:rsidP="00191B2A">
            <w:pPr>
              <w:jc w:val="center"/>
              <w:rPr>
                <w:rFonts w:ascii="Arial" w:hAnsi="Arial" w:cs="Arial"/>
              </w:rPr>
            </w:pPr>
            <w:r w:rsidRPr="007C70A5">
              <w:rPr>
                <w:rFonts w:ascii="Arial" w:hAnsi="Arial" w:cs="Arial"/>
              </w:rPr>
              <w:t>1 (16.7)</w:t>
            </w:r>
          </w:p>
        </w:tc>
        <w:tc>
          <w:tcPr>
            <w:tcW w:w="3021" w:type="dxa"/>
            <w:tcBorders>
              <w:top w:val="nil"/>
              <w:left w:val="nil"/>
              <w:bottom w:val="nil"/>
              <w:right w:val="nil"/>
            </w:tcBorders>
            <w:shd w:val="clear" w:color="auto" w:fill="FFFFFF" w:themeFill="background1"/>
          </w:tcPr>
          <w:p w14:paraId="7FAD64B7" w14:textId="77777777" w:rsidR="00464B40" w:rsidRPr="007C70A5" w:rsidRDefault="00464B40" w:rsidP="00191B2A">
            <w:pPr>
              <w:jc w:val="center"/>
              <w:rPr>
                <w:rFonts w:ascii="Arial" w:hAnsi="Arial" w:cs="Arial"/>
              </w:rPr>
            </w:pPr>
            <w:r w:rsidRPr="007C70A5">
              <w:rPr>
                <w:rFonts w:ascii="Arial" w:hAnsi="Arial" w:cs="Arial"/>
              </w:rPr>
              <w:t>4 (4.5)</w:t>
            </w:r>
          </w:p>
        </w:tc>
      </w:tr>
      <w:tr w:rsidR="007C70A5" w:rsidRPr="007C70A5" w14:paraId="1B79A08D" w14:textId="77777777" w:rsidTr="00191B2A">
        <w:tc>
          <w:tcPr>
            <w:tcW w:w="3681" w:type="dxa"/>
            <w:tcBorders>
              <w:top w:val="nil"/>
              <w:left w:val="nil"/>
              <w:bottom w:val="nil"/>
              <w:right w:val="nil"/>
            </w:tcBorders>
            <w:shd w:val="clear" w:color="auto" w:fill="FFFFFF" w:themeFill="background1"/>
          </w:tcPr>
          <w:p w14:paraId="58A7765E"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diabetes mellitus</w:t>
            </w:r>
          </w:p>
        </w:tc>
        <w:tc>
          <w:tcPr>
            <w:tcW w:w="2360" w:type="dxa"/>
            <w:tcBorders>
              <w:top w:val="nil"/>
              <w:left w:val="nil"/>
              <w:bottom w:val="nil"/>
              <w:right w:val="nil"/>
            </w:tcBorders>
            <w:shd w:val="clear" w:color="auto" w:fill="FFFFFF" w:themeFill="background1"/>
          </w:tcPr>
          <w:p w14:paraId="2B74EB70" w14:textId="77777777" w:rsidR="00464B40" w:rsidRPr="007C70A5" w:rsidRDefault="00464B40" w:rsidP="00191B2A">
            <w:pPr>
              <w:jc w:val="center"/>
              <w:rPr>
                <w:rFonts w:ascii="Arial" w:hAnsi="Arial" w:cs="Arial"/>
              </w:rPr>
            </w:pPr>
            <w:r w:rsidRPr="007C70A5">
              <w:rPr>
                <w:rFonts w:ascii="Arial" w:hAnsi="Arial" w:cs="Arial"/>
              </w:rPr>
              <w:t>2 (33.3)</w:t>
            </w:r>
          </w:p>
        </w:tc>
        <w:tc>
          <w:tcPr>
            <w:tcW w:w="3021" w:type="dxa"/>
            <w:tcBorders>
              <w:top w:val="nil"/>
              <w:left w:val="nil"/>
              <w:bottom w:val="nil"/>
              <w:right w:val="nil"/>
            </w:tcBorders>
            <w:shd w:val="clear" w:color="auto" w:fill="FFFFFF" w:themeFill="background1"/>
          </w:tcPr>
          <w:p w14:paraId="3F78E1C2" w14:textId="77777777" w:rsidR="00464B40" w:rsidRPr="007C70A5" w:rsidRDefault="00464B40" w:rsidP="00191B2A">
            <w:pPr>
              <w:jc w:val="center"/>
              <w:rPr>
                <w:rFonts w:ascii="Arial" w:hAnsi="Arial" w:cs="Arial"/>
              </w:rPr>
            </w:pPr>
            <w:r w:rsidRPr="007C70A5">
              <w:rPr>
                <w:rFonts w:ascii="Arial" w:hAnsi="Arial" w:cs="Arial"/>
              </w:rPr>
              <w:t>28 (31.5)</w:t>
            </w:r>
          </w:p>
        </w:tc>
      </w:tr>
      <w:tr w:rsidR="007C70A5" w:rsidRPr="007C70A5" w14:paraId="64E4B2A7" w14:textId="77777777" w:rsidTr="00191B2A">
        <w:tc>
          <w:tcPr>
            <w:tcW w:w="3681" w:type="dxa"/>
            <w:tcBorders>
              <w:top w:val="nil"/>
              <w:left w:val="nil"/>
              <w:bottom w:val="nil"/>
              <w:right w:val="nil"/>
            </w:tcBorders>
            <w:shd w:val="clear" w:color="auto" w:fill="FFFFFF" w:themeFill="background1"/>
          </w:tcPr>
          <w:p w14:paraId="2411093B"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chronic kidney disease</w:t>
            </w:r>
          </w:p>
        </w:tc>
        <w:tc>
          <w:tcPr>
            <w:tcW w:w="2360" w:type="dxa"/>
            <w:tcBorders>
              <w:top w:val="nil"/>
              <w:left w:val="nil"/>
              <w:bottom w:val="nil"/>
              <w:right w:val="nil"/>
            </w:tcBorders>
            <w:shd w:val="clear" w:color="auto" w:fill="FFFFFF" w:themeFill="background1"/>
          </w:tcPr>
          <w:p w14:paraId="3C9BE544" w14:textId="77777777" w:rsidR="00464B40" w:rsidRPr="007C70A5" w:rsidRDefault="00464B40" w:rsidP="00191B2A">
            <w:pPr>
              <w:jc w:val="center"/>
              <w:rPr>
                <w:rFonts w:ascii="Arial" w:hAnsi="Arial" w:cs="Arial"/>
              </w:rPr>
            </w:pPr>
            <w:r w:rsidRPr="007C70A5">
              <w:rPr>
                <w:rFonts w:ascii="Arial" w:hAnsi="Arial" w:cs="Arial"/>
              </w:rPr>
              <w:t>1 (16.7)</w:t>
            </w:r>
          </w:p>
        </w:tc>
        <w:tc>
          <w:tcPr>
            <w:tcW w:w="3021" w:type="dxa"/>
            <w:tcBorders>
              <w:top w:val="nil"/>
              <w:left w:val="nil"/>
              <w:bottom w:val="nil"/>
              <w:right w:val="nil"/>
            </w:tcBorders>
            <w:shd w:val="clear" w:color="auto" w:fill="FFFFFF" w:themeFill="background1"/>
          </w:tcPr>
          <w:p w14:paraId="43B72A75" w14:textId="77777777" w:rsidR="00464B40" w:rsidRPr="007C70A5" w:rsidRDefault="00464B40" w:rsidP="00191B2A">
            <w:pPr>
              <w:jc w:val="center"/>
              <w:rPr>
                <w:rFonts w:ascii="Arial" w:hAnsi="Arial" w:cs="Arial"/>
              </w:rPr>
            </w:pPr>
            <w:r w:rsidRPr="007C70A5">
              <w:rPr>
                <w:rFonts w:ascii="Arial" w:hAnsi="Arial" w:cs="Arial"/>
              </w:rPr>
              <w:t>6 (6.7)</w:t>
            </w:r>
          </w:p>
        </w:tc>
      </w:tr>
      <w:tr w:rsidR="007C70A5" w:rsidRPr="007C70A5" w14:paraId="661E9218" w14:textId="77777777" w:rsidTr="00191B2A">
        <w:tc>
          <w:tcPr>
            <w:tcW w:w="3681" w:type="dxa"/>
            <w:tcBorders>
              <w:top w:val="nil"/>
              <w:left w:val="nil"/>
              <w:bottom w:val="nil"/>
              <w:right w:val="nil"/>
            </w:tcBorders>
            <w:shd w:val="clear" w:color="auto" w:fill="FFFFFF" w:themeFill="background1"/>
          </w:tcPr>
          <w:p w14:paraId="34A69CF1"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liver cirrhosis</w:t>
            </w:r>
          </w:p>
        </w:tc>
        <w:tc>
          <w:tcPr>
            <w:tcW w:w="2360" w:type="dxa"/>
            <w:tcBorders>
              <w:top w:val="nil"/>
              <w:left w:val="nil"/>
              <w:bottom w:val="nil"/>
              <w:right w:val="nil"/>
            </w:tcBorders>
            <w:shd w:val="clear" w:color="auto" w:fill="FFFFFF" w:themeFill="background1"/>
          </w:tcPr>
          <w:p w14:paraId="76DF8F15" w14:textId="77777777" w:rsidR="00464B40" w:rsidRPr="007C70A5" w:rsidRDefault="00464B40" w:rsidP="00191B2A">
            <w:pPr>
              <w:jc w:val="center"/>
              <w:rPr>
                <w:rFonts w:ascii="Arial" w:hAnsi="Arial" w:cs="Arial"/>
              </w:rPr>
            </w:pPr>
            <w:r w:rsidRPr="007C70A5">
              <w:rPr>
                <w:rFonts w:ascii="Arial" w:hAnsi="Arial" w:cs="Arial"/>
              </w:rPr>
              <w:t>0 (0)</w:t>
            </w:r>
          </w:p>
        </w:tc>
        <w:tc>
          <w:tcPr>
            <w:tcW w:w="3021" w:type="dxa"/>
            <w:tcBorders>
              <w:top w:val="nil"/>
              <w:left w:val="nil"/>
              <w:bottom w:val="nil"/>
              <w:right w:val="nil"/>
            </w:tcBorders>
            <w:shd w:val="clear" w:color="auto" w:fill="FFFFFF" w:themeFill="background1"/>
          </w:tcPr>
          <w:p w14:paraId="7981080B" w14:textId="77777777" w:rsidR="00464B40" w:rsidRPr="007C70A5" w:rsidRDefault="00464B40" w:rsidP="00191B2A">
            <w:pPr>
              <w:jc w:val="center"/>
              <w:rPr>
                <w:rFonts w:ascii="Arial" w:hAnsi="Arial" w:cs="Arial"/>
              </w:rPr>
            </w:pPr>
            <w:r w:rsidRPr="007C70A5">
              <w:rPr>
                <w:rFonts w:ascii="Arial" w:hAnsi="Arial" w:cs="Arial"/>
              </w:rPr>
              <w:t>0 (0)</w:t>
            </w:r>
          </w:p>
        </w:tc>
      </w:tr>
      <w:tr w:rsidR="007C70A5" w:rsidRPr="007C70A5" w14:paraId="4E54FAB9" w14:textId="77777777" w:rsidTr="00191B2A">
        <w:tc>
          <w:tcPr>
            <w:tcW w:w="3681" w:type="dxa"/>
            <w:tcBorders>
              <w:top w:val="nil"/>
              <w:left w:val="nil"/>
              <w:bottom w:val="nil"/>
              <w:right w:val="nil"/>
            </w:tcBorders>
            <w:shd w:val="clear" w:color="auto" w:fill="FFFFFF" w:themeFill="background1"/>
          </w:tcPr>
          <w:p w14:paraId="3DD7858D"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COPD</w:t>
            </w:r>
          </w:p>
        </w:tc>
        <w:tc>
          <w:tcPr>
            <w:tcW w:w="2360" w:type="dxa"/>
            <w:tcBorders>
              <w:top w:val="nil"/>
              <w:left w:val="nil"/>
              <w:bottom w:val="nil"/>
              <w:right w:val="nil"/>
            </w:tcBorders>
            <w:shd w:val="clear" w:color="auto" w:fill="FFFFFF" w:themeFill="background1"/>
          </w:tcPr>
          <w:p w14:paraId="102B3C1B" w14:textId="77777777" w:rsidR="00464B40" w:rsidRPr="007C70A5" w:rsidRDefault="00464B40" w:rsidP="00191B2A">
            <w:pPr>
              <w:jc w:val="center"/>
              <w:rPr>
                <w:rFonts w:ascii="Arial" w:hAnsi="Arial" w:cs="Arial"/>
              </w:rPr>
            </w:pPr>
            <w:r w:rsidRPr="007C70A5">
              <w:rPr>
                <w:rFonts w:ascii="Arial" w:hAnsi="Arial" w:cs="Arial"/>
              </w:rPr>
              <w:t>0 (0)</w:t>
            </w:r>
          </w:p>
        </w:tc>
        <w:tc>
          <w:tcPr>
            <w:tcW w:w="3021" w:type="dxa"/>
            <w:tcBorders>
              <w:top w:val="nil"/>
              <w:left w:val="nil"/>
              <w:bottom w:val="nil"/>
              <w:right w:val="nil"/>
            </w:tcBorders>
            <w:shd w:val="clear" w:color="auto" w:fill="FFFFFF" w:themeFill="background1"/>
          </w:tcPr>
          <w:p w14:paraId="65AD8F07" w14:textId="77777777" w:rsidR="00464B40" w:rsidRPr="007C70A5" w:rsidRDefault="00464B40" w:rsidP="00191B2A">
            <w:pPr>
              <w:jc w:val="center"/>
              <w:rPr>
                <w:rFonts w:ascii="Arial" w:hAnsi="Arial" w:cs="Arial"/>
              </w:rPr>
            </w:pPr>
            <w:r w:rsidRPr="007C70A5">
              <w:rPr>
                <w:rFonts w:ascii="Arial" w:hAnsi="Arial" w:cs="Arial"/>
              </w:rPr>
              <w:t>4 (4.5)</w:t>
            </w:r>
          </w:p>
        </w:tc>
      </w:tr>
      <w:tr w:rsidR="007C70A5" w:rsidRPr="007C70A5" w14:paraId="49E694E9" w14:textId="77777777" w:rsidTr="00191B2A">
        <w:tc>
          <w:tcPr>
            <w:tcW w:w="3681" w:type="dxa"/>
            <w:tcBorders>
              <w:top w:val="nil"/>
              <w:left w:val="nil"/>
              <w:bottom w:val="nil"/>
              <w:right w:val="nil"/>
            </w:tcBorders>
            <w:shd w:val="clear" w:color="auto" w:fill="FFFFFF" w:themeFill="background1"/>
          </w:tcPr>
          <w:p w14:paraId="2D237CBA"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active hematological cancer</w:t>
            </w:r>
          </w:p>
        </w:tc>
        <w:tc>
          <w:tcPr>
            <w:tcW w:w="2360" w:type="dxa"/>
            <w:tcBorders>
              <w:top w:val="nil"/>
              <w:left w:val="nil"/>
              <w:bottom w:val="nil"/>
              <w:right w:val="nil"/>
            </w:tcBorders>
            <w:shd w:val="clear" w:color="auto" w:fill="FFFFFF" w:themeFill="background1"/>
          </w:tcPr>
          <w:p w14:paraId="4574A62A" w14:textId="77777777" w:rsidR="00464B40" w:rsidRPr="007C70A5" w:rsidRDefault="00464B40" w:rsidP="00191B2A">
            <w:pPr>
              <w:jc w:val="center"/>
              <w:rPr>
                <w:rFonts w:ascii="Arial" w:hAnsi="Arial" w:cs="Arial"/>
              </w:rPr>
            </w:pPr>
            <w:r w:rsidRPr="007C70A5">
              <w:rPr>
                <w:rFonts w:ascii="Arial" w:hAnsi="Arial" w:cs="Arial"/>
              </w:rPr>
              <w:t>0 (0)</w:t>
            </w:r>
          </w:p>
        </w:tc>
        <w:tc>
          <w:tcPr>
            <w:tcW w:w="3021" w:type="dxa"/>
            <w:tcBorders>
              <w:top w:val="nil"/>
              <w:left w:val="nil"/>
              <w:bottom w:val="nil"/>
              <w:right w:val="nil"/>
            </w:tcBorders>
            <w:shd w:val="clear" w:color="auto" w:fill="FFFFFF" w:themeFill="background1"/>
          </w:tcPr>
          <w:p w14:paraId="271774BF" w14:textId="77777777" w:rsidR="00464B40" w:rsidRPr="007C70A5" w:rsidRDefault="00464B40" w:rsidP="00191B2A">
            <w:pPr>
              <w:jc w:val="center"/>
              <w:rPr>
                <w:rFonts w:ascii="Arial" w:hAnsi="Arial" w:cs="Arial"/>
              </w:rPr>
            </w:pPr>
            <w:r w:rsidRPr="007C70A5">
              <w:rPr>
                <w:rFonts w:ascii="Arial" w:hAnsi="Arial" w:cs="Arial"/>
              </w:rPr>
              <w:t>2 (2.2)</w:t>
            </w:r>
          </w:p>
        </w:tc>
      </w:tr>
      <w:tr w:rsidR="007C70A5" w:rsidRPr="007C70A5" w14:paraId="135F9F18" w14:textId="77777777" w:rsidTr="00191B2A">
        <w:tc>
          <w:tcPr>
            <w:tcW w:w="3681" w:type="dxa"/>
            <w:tcBorders>
              <w:top w:val="nil"/>
              <w:left w:val="nil"/>
              <w:bottom w:val="nil"/>
              <w:right w:val="nil"/>
            </w:tcBorders>
            <w:shd w:val="clear" w:color="auto" w:fill="FFFFFF" w:themeFill="background1"/>
          </w:tcPr>
          <w:p w14:paraId="2DEB7A19"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active solid cancer</w:t>
            </w:r>
          </w:p>
        </w:tc>
        <w:tc>
          <w:tcPr>
            <w:tcW w:w="2360" w:type="dxa"/>
            <w:tcBorders>
              <w:top w:val="nil"/>
              <w:left w:val="nil"/>
              <w:bottom w:val="nil"/>
              <w:right w:val="nil"/>
            </w:tcBorders>
            <w:shd w:val="clear" w:color="auto" w:fill="FFFFFF" w:themeFill="background1"/>
          </w:tcPr>
          <w:p w14:paraId="3DB7E78D" w14:textId="77777777" w:rsidR="00464B40" w:rsidRPr="007C70A5" w:rsidRDefault="00464B40" w:rsidP="00191B2A">
            <w:pPr>
              <w:jc w:val="center"/>
              <w:rPr>
                <w:rFonts w:ascii="Arial" w:hAnsi="Arial" w:cs="Arial"/>
              </w:rPr>
            </w:pPr>
            <w:r w:rsidRPr="007C70A5">
              <w:rPr>
                <w:rFonts w:ascii="Arial" w:hAnsi="Arial" w:cs="Arial"/>
              </w:rPr>
              <w:t>0 (0)</w:t>
            </w:r>
          </w:p>
        </w:tc>
        <w:tc>
          <w:tcPr>
            <w:tcW w:w="3021" w:type="dxa"/>
            <w:tcBorders>
              <w:top w:val="nil"/>
              <w:left w:val="nil"/>
              <w:bottom w:val="nil"/>
              <w:right w:val="nil"/>
            </w:tcBorders>
            <w:shd w:val="clear" w:color="auto" w:fill="FFFFFF" w:themeFill="background1"/>
          </w:tcPr>
          <w:p w14:paraId="533AD73A" w14:textId="77777777" w:rsidR="00464B40" w:rsidRPr="007C70A5" w:rsidRDefault="00464B40" w:rsidP="00191B2A">
            <w:pPr>
              <w:jc w:val="center"/>
              <w:rPr>
                <w:rFonts w:ascii="Arial" w:hAnsi="Arial" w:cs="Arial"/>
              </w:rPr>
            </w:pPr>
            <w:r w:rsidRPr="007C70A5">
              <w:rPr>
                <w:rFonts w:ascii="Arial" w:hAnsi="Arial" w:cs="Arial"/>
              </w:rPr>
              <w:t>2 (2.2)</w:t>
            </w:r>
          </w:p>
        </w:tc>
      </w:tr>
      <w:tr w:rsidR="007C70A5" w:rsidRPr="007C70A5" w14:paraId="1B9EF258" w14:textId="77777777" w:rsidTr="00191B2A">
        <w:tc>
          <w:tcPr>
            <w:tcW w:w="3681" w:type="dxa"/>
            <w:tcBorders>
              <w:top w:val="nil"/>
              <w:left w:val="nil"/>
              <w:bottom w:val="nil"/>
              <w:right w:val="nil"/>
            </w:tcBorders>
            <w:shd w:val="clear" w:color="auto" w:fill="FFFFFF" w:themeFill="background1"/>
          </w:tcPr>
          <w:p w14:paraId="56671915"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metastatic cancer</w:t>
            </w:r>
          </w:p>
        </w:tc>
        <w:tc>
          <w:tcPr>
            <w:tcW w:w="2360" w:type="dxa"/>
            <w:tcBorders>
              <w:top w:val="nil"/>
              <w:left w:val="nil"/>
              <w:bottom w:val="nil"/>
              <w:right w:val="nil"/>
            </w:tcBorders>
            <w:shd w:val="clear" w:color="auto" w:fill="FFFFFF" w:themeFill="background1"/>
          </w:tcPr>
          <w:p w14:paraId="4C3A31C4" w14:textId="77777777" w:rsidR="00464B40" w:rsidRPr="007C70A5" w:rsidRDefault="00464B40" w:rsidP="00191B2A">
            <w:pPr>
              <w:jc w:val="center"/>
              <w:rPr>
                <w:rFonts w:ascii="Arial" w:hAnsi="Arial" w:cs="Arial"/>
              </w:rPr>
            </w:pPr>
            <w:r w:rsidRPr="007C70A5">
              <w:rPr>
                <w:rFonts w:ascii="Arial" w:hAnsi="Arial" w:cs="Arial"/>
              </w:rPr>
              <w:t>0 (0)</w:t>
            </w:r>
          </w:p>
        </w:tc>
        <w:tc>
          <w:tcPr>
            <w:tcW w:w="3021" w:type="dxa"/>
            <w:tcBorders>
              <w:top w:val="nil"/>
              <w:left w:val="nil"/>
              <w:bottom w:val="nil"/>
              <w:right w:val="nil"/>
            </w:tcBorders>
            <w:shd w:val="clear" w:color="auto" w:fill="FFFFFF" w:themeFill="background1"/>
          </w:tcPr>
          <w:p w14:paraId="6F93FEB2" w14:textId="77777777" w:rsidR="00464B40" w:rsidRPr="007C70A5" w:rsidRDefault="00464B40" w:rsidP="00191B2A">
            <w:pPr>
              <w:jc w:val="center"/>
              <w:rPr>
                <w:rFonts w:ascii="Arial" w:hAnsi="Arial" w:cs="Arial"/>
              </w:rPr>
            </w:pPr>
            <w:r w:rsidRPr="007C70A5">
              <w:rPr>
                <w:rFonts w:ascii="Arial" w:hAnsi="Arial" w:cs="Arial"/>
              </w:rPr>
              <w:t>1 (1.1)</w:t>
            </w:r>
          </w:p>
        </w:tc>
      </w:tr>
      <w:tr w:rsidR="007C70A5" w:rsidRPr="007C70A5" w14:paraId="0D2A045C" w14:textId="77777777" w:rsidTr="00191B2A">
        <w:tc>
          <w:tcPr>
            <w:tcW w:w="3681" w:type="dxa"/>
            <w:tcBorders>
              <w:top w:val="nil"/>
              <w:left w:val="nil"/>
              <w:bottom w:val="nil"/>
              <w:right w:val="nil"/>
            </w:tcBorders>
            <w:shd w:val="clear" w:color="auto" w:fill="FFFFFF" w:themeFill="background1"/>
          </w:tcPr>
          <w:p w14:paraId="3BC3E13A"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neuromuscular disease</w:t>
            </w:r>
          </w:p>
        </w:tc>
        <w:tc>
          <w:tcPr>
            <w:tcW w:w="2360" w:type="dxa"/>
            <w:tcBorders>
              <w:top w:val="nil"/>
              <w:left w:val="nil"/>
              <w:bottom w:val="nil"/>
              <w:right w:val="nil"/>
            </w:tcBorders>
            <w:shd w:val="clear" w:color="auto" w:fill="FFFFFF" w:themeFill="background1"/>
          </w:tcPr>
          <w:p w14:paraId="64A43DF1" w14:textId="77777777" w:rsidR="00464B40" w:rsidRPr="007C70A5" w:rsidRDefault="00464B40" w:rsidP="00191B2A">
            <w:pPr>
              <w:jc w:val="center"/>
              <w:rPr>
                <w:rFonts w:ascii="Arial" w:hAnsi="Arial" w:cs="Arial"/>
              </w:rPr>
            </w:pPr>
            <w:r w:rsidRPr="007C70A5">
              <w:rPr>
                <w:rFonts w:ascii="Arial" w:hAnsi="Arial" w:cs="Arial"/>
              </w:rPr>
              <w:t>0 (0)</w:t>
            </w:r>
          </w:p>
        </w:tc>
        <w:tc>
          <w:tcPr>
            <w:tcW w:w="3021" w:type="dxa"/>
            <w:tcBorders>
              <w:top w:val="nil"/>
              <w:left w:val="nil"/>
              <w:bottom w:val="nil"/>
              <w:right w:val="nil"/>
            </w:tcBorders>
            <w:shd w:val="clear" w:color="auto" w:fill="FFFFFF" w:themeFill="background1"/>
          </w:tcPr>
          <w:p w14:paraId="0BE93885" w14:textId="77777777" w:rsidR="00464B40" w:rsidRPr="007C70A5" w:rsidRDefault="00464B40" w:rsidP="00191B2A">
            <w:pPr>
              <w:jc w:val="center"/>
              <w:rPr>
                <w:rFonts w:ascii="Arial" w:hAnsi="Arial" w:cs="Arial"/>
              </w:rPr>
            </w:pPr>
            <w:r w:rsidRPr="007C70A5">
              <w:rPr>
                <w:rFonts w:ascii="Arial" w:hAnsi="Arial" w:cs="Arial"/>
              </w:rPr>
              <w:t>3 (3.4)</w:t>
            </w:r>
          </w:p>
        </w:tc>
      </w:tr>
      <w:tr w:rsidR="007C70A5" w:rsidRPr="007C70A5" w14:paraId="10908976" w14:textId="77777777" w:rsidTr="00191B2A">
        <w:tc>
          <w:tcPr>
            <w:tcW w:w="3681" w:type="dxa"/>
            <w:tcBorders>
              <w:top w:val="nil"/>
              <w:left w:val="nil"/>
              <w:bottom w:val="nil"/>
              <w:right w:val="nil"/>
            </w:tcBorders>
            <w:shd w:val="clear" w:color="auto" w:fill="FFFFFF" w:themeFill="background1"/>
          </w:tcPr>
          <w:p w14:paraId="1FF6002F" w14:textId="77777777" w:rsidR="00464B40" w:rsidRPr="007C70A5" w:rsidRDefault="00464B40" w:rsidP="00191B2A">
            <w:pPr>
              <w:spacing w:line="0" w:lineRule="atLeast"/>
              <w:rPr>
                <w:rFonts w:ascii="Arial" w:eastAsia="Times New Roman" w:hAnsi="Arial" w:cs="Arial"/>
              </w:rPr>
            </w:pPr>
            <w:r w:rsidRPr="007C70A5">
              <w:rPr>
                <w:rFonts w:ascii="Arial" w:eastAsia="Times New Roman" w:hAnsi="Arial" w:cs="Arial"/>
              </w:rPr>
              <w:t xml:space="preserve">      immunosuppression</w:t>
            </w:r>
          </w:p>
        </w:tc>
        <w:tc>
          <w:tcPr>
            <w:tcW w:w="2360" w:type="dxa"/>
            <w:tcBorders>
              <w:top w:val="nil"/>
              <w:left w:val="nil"/>
              <w:bottom w:val="nil"/>
              <w:right w:val="nil"/>
            </w:tcBorders>
            <w:shd w:val="clear" w:color="auto" w:fill="FFFFFF" w:themeFill="background1"/>
          </w:tcPr>
          <w:p w14:paraId="3B71DED8" w14:textId="77777777" w:rsidR="00464B40" w:rsidRPr="007C70A5" w:rsidRDefault="00464B40" w:rsidP="00191B2A">
            <w:pPr>
              <w:jc w:val="center"/>
              <w:rPr>
                <w:rFonts w:ascii="Arial" w:hAnsi="Arial" w:cs="Arial"/>
              </w:rPr>
            </w:pPr>
            <w:r w:rsidRPr="007C70A5">
              <w:rPr>
                <w:rFonts w:ascii="Arial" w:hAnsi="Arial" w:cs="Arial"/>
              </w:rPr>
              <w:t>0 (0)</w:t>
            </w:r>
          </w:p>
        </w:tc>
        <w:tc>
          <w:tcPr>
            <w:tcW w:w="3021" w:type="dxa"/>
            <w:tcBorders>
              <w:top w:val="nil"/>
              <w:left w:val="nil"/>
              <w:bottom w:val="nil"/>
              <w:right w:val="nil"/>
            </w:tcBorders>
            <w:shd w:val="clear" w:color="auto" w:fill="FFFFFF" w:themeFill="background1"/>
          </w:tcPr>
          <w:p w14:paraId="1A7EE128" w14:textId="77777777" w:rsidR="00464B40" w:rsidRPr="007C70A5" w:rsidRDefault="00464B40" w:rsidP="00191B2A">
            <w:pPr>
              <w:jc w:val="center"/>
              <w:rPr>
                <w:rFonts w:ascii="Arial" w:hAnsi="Arial" w:cs="Arial"/>
              </w:rPr>
            </w:pPr>
            <w:r w:rsidRPr="007C70A5">
              <w:rPr>
                <w:rFonts w:ascii="Arial" w:hAnsi="Arial" w:cs="Arial"/>
              </w:rPr>
              <w:t>3 (3.4)</w:t>
            </w:r>
          </w:p>
        </w:tc>
      </w:tr>
      <w:tr w:rsidR="00464B40" w:rsidRPr="007C70A5" w14:paraId="64C632D9" w14:textId="77777777" w:rsidTr="00191B2A">
        <w:tc>
          <w:tcPr>
            <w:tcW w:w="9062" w:type="dxa"/>
            <w:gridSpan w:val="3"/>
            <w:tcBorders>
              <w:top w:val="single" w:sz="4" w:space="0" w:color="auto"/>
              <w:left w:val="nil"/>
              <w:bottom w:val="nil"/>
              <w:right w:val="nil"/>
            </w:tcBorders>
          </w:tcPr>
          <w:p w14:paraId="13F623C0" w14:textId="77777777" w:rsidR="00464B40" w:rsidRPr="007C70A5" w:rsidRDefault="00464B40" w:rsidP="00191B2A">
            <w:r w:rsidRPr="007C70A5">
              <w:rPr>
                <w:rFonts w:ascii="Arial" w:eastAsia="Times New Roman" w:hAnsi="Arial" w:cs="Arial"/>
              </w:rPr>
              <w:t>abbreviations: BMI = body mass index; CPAP = continuous positive airway pressure; COPD = chronic obstructive pulmonary disease</w:t>
            </w:r>
            <w:r w:rsidRPr="007C70A5">
              <w:rPr>
                <w:rFonts w:ascii="Arial" w:hAnsi="Arial" w:cs="Arial"/>
              </w:rPr>
              <w:t>;</w:t>
            </w:r>
            <w:r w:rsidRPr="007C70A5">
              <w:rPr>
                <w:rFonts w:ascii="Arial" w:eastAsia="Times New Roman" w:hAnsi="Arial" w:cs="Arial"/>
              </w:rPr>
              <w:t xml:space="preserve"> FiO</w:t>
            </w:r>
            <w:r w:rsidRPr="007C70A5">
              <w:rPr>
                <w:rFonts w:ascii="Arial" w:eastAsia="Times New Roman" w:hAnsi="Arial" w:cs="Arial"/>
                <w:vertAlign w:val="subscript"/>
              </w:rPr>
              <w:t xml:space="preserve">2 </w:t>
            </w:r>
            <w:r w:rsidRPr="007C70A5">
              <w:rPr>
                <w:rFonts w:ascii="Arial" w:eastAsia="Times New Roman" w:hAnsi="Arial" w:cs="Arial"/>
              </w:rPr>
              <w:t xml:space="preserve">= </w:t>
            </w:r>
            <w:r w:rsidRPr="007C70A5">
              <w:rPr>
                <w:rFonts w:ascii="Arial" w:hAnsi="Arial" w:cs="Arial"/>
              </w:rPr>
              <w:t>fraction of inspired oxygen; HFNO = high</w:t>
            </w:r>
            <w:r w:rsidRPr="007C70A5">
              <w:rPr>
                <w:rFonts w:ascii="Arial" w:eastAsia="Times New Roman" w:hAnsi="Arial" w:cs="Arial"/>
              </w:rPr>
              <w:t>–flow nasal oxygen; NIV = non–invasive ventilation; PaO</w:t>
            </w:r>
            <w:r w:rsidRPr="007C70A5">
              <w:rPr>
                <w:rFonts w:ascii="Arial" w:eastAsia="Times New Roman" w:hAnsi="Arial" w:cs="Arial"/>
                <w:vertAlign w:val="subscript"/>
              </w:rPr>
              <w:t xml:space="preserve">2 </w:t>
            </w:r>
            <w:r w:rsidRPr="007C70A5">
              <w:rPr>
                <w:rFonts w:ascii="Arial" w:eastAsia="Times New Roman" w:hAnsi="Arial" w:cs="Arial"/>
              </w:rPr>
              <w:t>= partial pressure of arterial oxygen; PEEP = positive end–expiratory pressure; SAPS = simplified acute physiology score; SOFA = sequential organ failure assessment.</w:t>
            </w:r>
          </w:p>
        </w:tc>
      </w:tr>
    </w:tbl>
    <w:p w14:paraId="22998E38" w14:textId="77777777" w:rsidR="00464B40" w:rsidRPr="007C70A5" w:rsidRDefault="00464B40" w:rsidP="00464B40">
      <w:pPr>
        <w:spacing w:line="240" w:lineRule="auto"/>
      </w:pPr>
    </w:p>
    <w:p w14:paraId="77F1B695" w14:textId="77777777" w:rsidR="00C24D1E" w:rsidRPr="007C70A5" w:rsidRDefault="00C24D1E" w:rsidP="00F037F8">
      <w:pPr>
        <w:spacing w:line="240" w:lineRule="auto"/>
        <w:sectPr w:rsidR="00C24D1E" w:rsidRPr="007C70A5" w:rsidSect="007C70A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3681"/>
        <w:gridCol w:w="2360"/>
        <w:gridCol w:w="3021"/>
      </w:tblGrid>
      <w:tr w:rsidR="007C70A5" w:rsidRPr="007C70A5" w14:paraId="1FC6760B" w14:textId="77777777" w:rsidTr="00191B2A">
        <w:tc>
          <w:tcPr>
            <w:tcW w:w="9062" w:type="dxa"/>
            <w:gridSpan w:val="3"/>
            <w:tcBorders>
              <w:top w:val="nil"/>
              <w:left w:val="nil"/>
              <w:bottom w:val="nil"/>
              <w:right w:val="nil"/>
            </w:tcBorders>
          </w:tcPr>
          <w:p w14:paraId="0EF673D5" w14:textId="77777777" w:rsidR="00C24D1E" w:rsidRPr="007C70A5" w:rsidRDefault="00C24D1E" w:rsidP="00191B2A">
            <w:pPr>
              <w:jc w:val="left"/>
              <w:rPr>
                <w:rFonts w:ascii="Arial" w:hAnsi="Arial" w:cs="Arial"/>
                <w:b/>
              </w:rPr>
            </w:pPr>
            <w:proofErr w:type="spellStart"/>
            <w:r w:rsidRPr="007C70A5">
              <w:rPr>
                <w:rFonts w:ascii="Arial" w:eastAsia="Times New Roman" w:hAnsi="Arial" w:cs="Arial"/>
                <w:b/>
              </w:rPr>
              <w:lastRenderedPageBreak/>
              <w:t>eTable</w:t>
            </w:r>
            <w:proofErr w:type="spellEnd"/>
            <w:r w:rsidRPr="007C70A5">
              <w:rPr>
                <w:rFonts w:ascii="Arial" w:eastAsia="Times New Roman" w:hAnsi="Arial" w:cs="Arial"/>
                <w:b/>
              </w:rPr>
              <w:t xml:space="preserve"> 2. </w:t>
            </w:r>
            <w:r w:rsidRPr="007C70A5">
              <w:rPr>
                <w:rFonts w:ascii="Arial" w:hAnsi="Arial" w:cs="Arial"/>
                <w:b/>
              </w:rPr>
              <w:t>Demographics moderate ARDS according to the Berlin definition</w:t>
            </w:r>
          </w:p>
        </w:tc>
      </w:tr>
      <w:tr w:rsidR="007C70A5" w:rsidRPr="007C70A5" w14:paraId="2CDE4B32" w14:textId="77777777" w:rsidTr="00191B2A">
        <w:tc>
          <w:tcPr>
            <w:tcW w:w="3681" w:type="dxa"/>
            <w:tcBorders>
              <w:top w:val="single" w:sz="4" w:space="0" w:color="auto"/>
              <w:left w:val="nil"/>
              <w:bottom w:val="nil"/>
              <w:right w:val="nil"/>
            </w:tcBorders>
          </w:tcPr>
          <w:p w14:paraId="1BAB384C" w14:textId="77777777" w:rsidR="00C24D1E" w:rsidRPr="007C70A5" w:rsidRDefault="00C24D1E" w:rsidP="00191B2A">
            <w:pPr>
              <w:rPr>
                <w:rFonts w:ascii="Arial" w:hAnsi="Arial" w:cs="Arial"/>
                <w:b/>
              </w:rPr>
            </w:pPr>
          </w:p>
        </w:tc>
        <w:tc>
          <w:tcPr>
            <w:tcW w:w="2360" w:type="dxa"/>
            <w:tcBorders>
              <w:top w:val="single" w:sz="4" w:space="0" w:color="auto"/>
              <w:left w:val="nil"/>
              <w:bottom w:val="nil"/>
              <w:right w:val="nil"/>
            </w:tcBorders>
          </w:tcPr>
          <w:p w14:paraId="129B8D36" w14:textId="77777777" w:rsidR="00C24D1E" w:rsidRPr="007C70A5" w:rsidRDefault="00C24D1E" w:rsidP="00191B2A">
            <w:pPr>
              <w:jc w:val="center"/>
              <w:rPr>
                <w:rFonts w:ascii="Arial" w:hAnsi="Arial" w:cs="Arial"/>
                <w:b/>
              </w:rPr>
            </w:pPr>
            <w:r w:rsidRPr="007C70A5">
              <w:rPr>
                <w:rFonts w:ascii="Arial" w:hAnsi="Arial" w:cs="Arial"/>
                <w:b/>
              </w:rPr>
              <w:t>HFNO</w:t>
            </w:r>
          </w:p>
        </w:tc>
        <w:tc>
          <w:tcPr>
            <w:tcW w:w="3021" w:type="dxa"/>
            <w:tcBorders>
              <w:top w:val="single" w:sz="4" w:space="0" w:color="auto"/>
              <w:left w:val="nil"/>
              <w:bottom w:val="nil"/>
              <w:right w:val="nil"/>
            </w:tcBorders>
          </w:tcPr>
          <w:p w14:paraId="7484FCAC" w14:textId="77777777" w:rsidR="00C24D1E" w:rsidRPr="007C70A5" w:rsidRDefault="00C24D1E" w:rsidP="00191B2A">
            <w:pPr>
              <w:jc w:val="center"/>
              <w:rPr>
                <w:rFonts w:ascii="Arial" w:hAnsi="Arial" w:cs="Arial"/>
                <w:b/>
              </w:rPr>
            </w:pPr>
            <w:r w:rsidRPr="007C70A5">
              <w:rPr>
                <w:rFonts w:ascii="Arial" w:hAnsi="Arial" w:cs="Arial"/>
                <w:b/>
              </w:rPr>
              <w:t>ventilation</w:t>
            </w:r>
          </w:p>
        </w:tc>
      </w:tr>
      <w:tr w:rsidR="007C70A5" w:rsidRPr="007C70A5" w14:paraId="4F92CFB0" w14:textId="77777777" w:rsidTr="00191B2A">
        <w:tc>
          <w:tcPr>
            <w:tcW w:w="3681" w:type="dxa"/>
            <w:tcBorders>
              <w:top w:val="nil"/>
              <w:left w:val="nil"/>
              <w:bottom w:val="single" w:sz="4" w:space="0" w:color="auto"/>
              <w:right w:val="nil"/>
            </w:tcBorders>
          </w:tcPr>
          <w:p w14:paraId="66F7889D" w14:textId="77777777" w:rsidR="00C24D1E" w:rsidRPr="007C70A5" w:rsidRDefault="00C24D1E" w:rsidP="00191B2A">
            <w:pPr>
              <w:rPr>
                <w:rFonts w:ascii="Arial" w:hAnsi="Arial" w:cs="Arial"/>
                <w:b/>
              </w:rPr>
            </w:pPr>
          </w:p>
        </w:tc>
        <w:tc>
          <w:tcPr>
            <w:tcW w:w="2360" w:type="dxa"/>
            <w:tcBorders>
              <w:top w:val="nil"/>
              <w:left w:val="nil"/>
              <w:bottom w:val="single" w:sz="4" w:space="0" w:color="auto"/>
              <w:right w:val="nil"/>
            </w:tcBorders>
          </w:tcPr>
          <w:p w14:paraId="4140EBDE" w14:textId="77777777" w:rsidR="00C24D1E" w:rsidRPr="007C70A5" w:rsidRDefault="00C24D1E" w:rsidP="00191B2A">
            <w:pPr>
              <w:jc w:val="center"/>
              <w:rPr>
                <w:rFonts w:ascii="Arial" w:hAnsi="Arial" w:cs="Arial"/>
                <w:b/>
              </w:rPr>
            </w:pPr>
            <w:r w:rsidRPr="007C70A5">
              <w:rPr>
                <w:rFonts w:ascii="Arial" w:hAnsi="Arial" w:cs="Arial"/>
                <w:b/>
              </w:rPr>
              <w:t>(N = 91)</w:t>
            </w:r>
          </w:p>
        </w:tc>
        <w:tc>
          <w:tcPr>
            <w:tcW w:w="3021" w:type="dxa"/>
            <w:tcBorders>
              <w:top w:val="nil"/>
              <w:left w:val="nil"/>
              <w:bottom w:val="single" w:sz="4" w:space="0" w:color="auto"/>
              <w:right w:val="nil"/>
            </w:tcBorders>
          </w:tcPr>
          <w:p w14:paraId="72A56EA6" w14:textId="77777777" w:rsidR="00C24D1E" w:rsidRPr="007C70A5" w:rsidRDefault="00C24D1E" w:rsidP="00191B2A">
            <w:pPr>
              <w:jc w:val="center"/>
              <w:rPr>
                <w:rFonts w:ascii="Arial" w:hAnsi="Arial" w:cs="Arial"/>
                <w:b/>
              </w:rPr>
            </w:pPr>
            <w:r w:rsidRPr="007C70A5">
              <w:rPr>
                <w:rFonts w:ascii="Arial" w:hAnsi="Arial" w:cs="Arial"/>
                <w:b/>
              </w:rPr>
              <w:t>(N = 340)</w:t>
            </w:r>
          </w:p>
        </w:tc>
      </w:tr>
      <w:tr w:rsidR="007C70A5" w:rsidRPr="007C70A5" w14:paraId="11972E41" w14:textId="77777777" w:rsidTr="00191B2A">
        <w:tc>
          <w:tcPr>
            <w:tcW w:w="3681" w:type="dxa"/>
            <w:tcBorders>
              <w:top w:val="single" w:sz="4" w:space="0" w:color="auto"/>
              <w:left w:val="nil"/>
              <w:bottom w:val="nil"/>
              <w:right w:val="nil"/>
            </w:tcBorders>
          </w:tcPr>
          <w:p w14:paraId="4E3676AB"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age, years (median [IQR])</w:t>
            </w:r>
          </w:p>
        </w:tc>
        <w:tc>
          <w:tcPr>
            <w:tcW w:w="2360" w:type="dxa"/>
            <w:tcBorders>
              <w:top w:val="single" w:sz="4" w:space="0" w:color="auto"/>
              <w:left w:val="nil"/>
              <w:bottom w:val="nil"/>
              <w:right w:val="nil"/>
            </w:tcBorders>
          </w:tcPr>
          <w:p w14:paraId="1A734EE5" w14:textId="77777777" w:rsidR="00C24D1E" w:rsidRPr="007C70A5" w:rsidRDefault="00C24D1E" w:rsidP="00191B2A">
            <w:pPr>
              <w:jc w:val="center"/>
              <w:rPr>
                <w:rFonts w:ascii="Arial" w:hAnsi="Arial" w:cs="Arial"/>
              </w:rPr>
            </w:pPr>
            <w:r w:rsidRPr="007C70A5">
              <w:rPr>
                <w:rFonts w:ascii="Arial" w:hAnsi="Arial" w:cs="Arial"/>
              </w:rPr>
              <w:t>64 [59–73]</w:t>
            </w:r>
          </w:p>
        </w:tc>
        <w:tc>
          <w:tcPr>
            <w:tcW w:w="3021" w:type="dxa"/>
            <w:tcBorders>
              <w:top w:val="single" w:sz="4" w:space="0" w:color="auto"/>
              <w:left w:val="nil"/>
              <w:bottom w:val="nil"/>
              <w:right w:val="nil"/>
            </w:tcBorders>
          </w:tcPr>
          <w:p w14:paraId="54A679B0" w14:textId="77777777" w:rsidR="00C24D1E" w:rsidRPr="007C70A5" w:rsidRDefault="00C24D1E" w:rsidP="00191B2A">
            <w:pPr>
              <w:jc w:val="center"/>
              <w:rPr>
                <w:rFonts w:ascii="Arial" w:hAnsi="Arial" w:cs="Arial"/>
              </w:rPr>
            </w:pPr>
            <w:r w:rsidRPr="007C70A5">
              <w:rPr>
                <w:rFonts w:ascii="Arial" w:hAnsi="Arial" w:cs="Arial"/>
              </w:rPr>
              <w:t>67 [59–73]</w:t>
            </w:r>
          </w:p>
        </w:tc>
      </w:tr>
      <w:tr w:rsidR="007C70A5" w:rsidRPr="007C70A5" w14:paraId="06936C53" w14:textId="77777777" w:rsidTr="00191B2A">
        <w:tc>
          <w:tcPr>
            <w:tcW w:w="3681" w:type="dxa"/>
            <w:tcBorders>
              <w:top w:val="nil"/>
              <w:left w:val="nil"/>
              <w:bottom w:val="nil"/>
              <w:right w:val="nil"/>
            </w:tcBorders>
          </w:tcPr>
          <w:p w14:paraId="6FD63ADE"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male gender,</w:t>
            </w:r>
            <w:r w:rsidRPr="007C70A5">
              <w:rPr>
                <w:rFonts w:ascii="Arial" w:eastAsia="Arial" w:hAnsi="Arial" w:cs="Arial"/>
              </w:rPr>
              <w:t xml:space="preserve"> </w:t>
            </w:r>
            <w:r w:rsidRPr="007C70A5">
              <w:rPr>
                <w:rFonts w:ascii="Arial" w:eastAsia="Times New Roman" w:hAnsi="Arial" w:cs="Arial"/>
              </w:rPr>
              <w:t>N (%)</w:t>
            </w:r>
          </w:p>
        </w:tc>
        <w:tc>
          <w:tcPr>
            <w:tcW w:w="2360" w:type="dxa"/>
            <w:tcBorders>
              <w:top w:val="nil"/>
              <w:left w:val="nil"/>
              <w:bottom w:val="nil"/>
              <w:right w:val="nil"/>
            </w:tcBorders>
          </w:tcPr>
          <w:p w14:paraId="089D4CE4" w14:textId="77777777" w:rsidR="00C24D1E" w:rsidRPr="007C70A5" w:rsidRDefault="00C24D1E" w:rsidP="00191B2A">
            <w:pPr>
              <w:jc w:val="center"/>
              <w:rPr>
                <w:rFonts w:ascii="Arial" w:hAnsi="Arial" w:cs="Arial"/>
              </w:rPr>
            </w:pPr>
            <w:r w:rsidRPr="007C70A5">
              <w:rPr>
                <w:rFonts w:ascii="Arial" w:hAnsi="Arial" w:cs="Arial"/>
              </w:rPr>
              <w:t>70 (76.9)</w:t>
            </w:r>
          </w:p>
        </w:tc>
        <w:tc>
          <w:tcPr>
            <w:tcW w:w="3021" w:type="dxa"/>
            <w:tcBorders>
              <w:top w:val="nil"/>
              <w:left w:val="nil"/>
              <w:bottom w:val="nil"/>
              <w:right w:val="nil"/>
            </w:tcBorders>
          </w:tcPr>
          <w:p w14:paraId="159B6C38" w14:textId="77777777" w:rsidR="00C24D1E" w:rsidRPr="007C70A5" w:rsidRDefault="00C24D1E" w:rsidP="00191B2A">
            <w:pPr>
              <w:jc w:val="center"/>
              <w:rPr>
                <w:rFonts w:ascii="Arial" w:hAnsi="Arial" w:cs="Arial"/>
              </w:rPr>
            </w:pPr>
            <w:r w:rsidRPr="007C70A5">
              <w:rPr>
                <w:rFonts w:ascii="Arial" w:hAnsi="Arial" w:cs="Arial"/>
              </w:rPr>
              <w:t>255 (75.0)</w:t>
            </w:r>
          </w:p>
        </w:tc>
      </w:tr>
      <w:tr w:rsidR="007C70A5" w:rsidRPr="007C70A5" w14:paraId="500854CE" w14:textId="77777777" w:rsidTr="00191B2A">
        <w:tc>
          <w:tcPr>
            <w:tcW w:w="3681" w:type="dxa"/>
            <w:tcBorders>
              <w:top w:val="nil"/>
              <w:left w:val="nil"/>
              <w:bottom w:val="nil"/>
              <w:right w:val="nil"/>
            </w:tcBorders>
          </w:tcPr>
          <w:p w14:paraId="60AF66AB"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height, cm (median [IQR])</w:t>
            </w:r>
          </w:p>
        </w:tc>
        <w:tc>
          <w:tcPr>
            <w:tcW w:w="2360" w:type="dxa"/>
            <w:tcBorders>
              <w:top w:val="nil"/>
              <w:left w:val="nil"/>
              <w:bottom w:val="nil"/>
              <w:right w:val="nil"/>
            </w:tcBorders>
          </w:tcPr>
          <w:p w14:paraId="4402A901" w14:textId="77777777" w:rsidR="00C24D1E" w:rsidRPr="007C70A5" w:rsidRDefault="00C24D1E" w:rsidP="00191B2A">
            <w:pPr>
              <w:jc w:val="center"/>
              <w:rPr>
                <w:rFonts w:ascii="Arial" w:hAnsi="Arial" w:cs="Arial"/>
              </w:rPr>
            </w:pPr>
            <w:r w:rsidRPr="007C70A5">
              <w:rPr>
                <w:rFonts w:ascii="Arial" w:hAnsi="Arial" w:cs="Arial"/>
              </w:rPr>
              <w:t>175 [170–183]</w:t>
            </w:r>
          </w:p>
        </w:tc>
        <w:tc>
          <w:tcPr>
            <w:tcW w:w="3021" w:type="dxa"/>
            <w:tcBorders>
              <w:top w:val="nil"/>
              <w:left w:val="nil"/>
              <w:bottom w:val="nil"/>
              <w:right w:val="nil"/>
            </w:tcBorders>
          </w:tcPr>
          <w:p w14:paraId="351A6102" w14:textId="77777777" w:rsidR="00C24D1E" w:rsidRPr="007C70A5" w:rsidRDefault="00C24D1E" w:rsidP="00191B2A">
            <w:pPr>
              <w:jc w:val="center"/>
              <w:rPr>
                <w:rFonts w:ascii="Arial" w:hAnsi="Arial" w:cs="Arial"/>
              </w:rPr>
            </w:pPr>
            <w:r w:rsidRPr="007C70A5">
              <w:rPr>
                <w:rFonts w:ascii="Arial" w:hAnsi="Arial" w:cs="Arial"/>
              </w:rPr>
              <w:t>174 [168–180]</w:t>
            </w:r>
          </w:p>
        </w:tc>
      </w:tr>
      <w:tr w:rsidR="007C70A5" w:rsidRPr="007C70A5" w14:paraId="10173363" w14:textId="77777777" w:rsidTr="00191B2A">
        <w:tc>
          <w:tcPr>
            <w:tcW w:w="3681" w:type="dxa"/>
            <w:tcBorders>
              <w:top w:val="nil"/>
              <w:left w:val="nil"/>
              <w:bottom w:val="nil"/>
              <w:right w:val="nil"/>
            </w:tcBorders>
          </w:tcPr>
          <w:p w14:paraId="6AAA3CD3"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weight, kg (median [IQR])</w:t>
            </w:r>
          </w:p>
        </w:tc>
        <w:tc>
          <w:tcPr>
            <w:tcW w:w="2360" w:type="dxa"/>
            <w:tcBorders>
              <w:top w:val="nil"/>
              <w:left w:val="nil"/>
              <w:bottom w:val="nil"/>
              <w:right w:val="nil"/>
            </w:tcBorders>
          </w:tcPr>
          <w:p w14:paraId="1FEC4A43" w14:textId="77777777" w:rsidR="00C24D1E" w:rsidRPr="007C70A5" w:rsidRDefault="00C24D1E" w:rsidP="00191B2A">
            <w:pPr>
              <w:jc w:val="center"/>
              <w:rPr>
                <w:rFonts w:ascii="Arial" w:hAnsi="Arial" w:cs="Arial"/>
              </w:rPr>
            </w:pPr>
            <w:r w:rsidRPr="007C70A5">
              <w:rPr>
                <w:rFonts w:ascii="Arial" w:hAnsi="Arial" w:cs="Arial"/>
              </w:rPr>
              <w:t>83 [76–94]</w:t>
            </w:r>
          </w:p>
        </w:tc>
        <w:tc>
          <w:tcPr>
            <w:tcW w:w="3021" w:type="dxa"/>
            <w:tcBorders>
              <w:top w:val="nil"/>
              <w:left w:val="nil"/>
              <w:bottom w:val="nil"/>
              <w:right w:val="nil"/>
            </w:tcBorders>
          </w:tcPr>
          <w:p w14:paraId="46E9BD7D" w14:textId="77777777" w:rsidR="00C24D1E" w:rsidRPr="007C70A5" w:rsidRDefault="00C24D1E" w:rsidP="00191B2A">
            <w:pPr>
              <w:jc w:val="center"/>
              <w:rPr>
                <w:rFonts w:ascii="Arial" w:hAnsi="Arial" w:cs="Arial"/>
              </w:rPr>
            </w:pPr>
            <w:r w:rsidRPr="007C70A5">
              <w:rPr>
                <w:rFonts w:ascii="Arial" w:hAnsi="Arial" w:cs="Arial"/>
              </w:rPr>
              <w:t>88 [78–100]</w:t>
            </w:r>
          </w:p>
        </w:tc>
      </w:tr>
      <w:tr w:rsidR="007C70A5" w:rsidRPr="007C70A5" w14:paraId="443FE472" w14:textId="77777777" w:rsidTr="00191B2A">
        <w:tc>
          <w:tcPr>
            <w:tcW w:w="3681" w:type="dxa"/>
            <w:tcBorders>
              <w:top w:val="nil"/>
              <w:left w:val="nil"/>
              <w:bottom w:val="nil"/>
              <w:right w:val="nil"/>
            </w:tcBorders>
          </w:tcPr>
          <w:p w14:paraId="651B21AC"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BMI, kg/m</w:t>
            </w:r>
            <w:r w:rsidRPr="007C70A5">
              <w:rPr>
                <w:rFonts w:ascii="Arial" w:eastAsia="Times New Roman" w:hAnsi="Arial" w:cs="Arial"/>
                <w:vertAlign w:val="superscript"/>
              </w:rPr>
              <w:t xml:space="preserve">2 </w:t>
            </w:r>
            <w:r w:rsidRPr="007C70A5">
              <w:rPr>
                <w:rFonts w:ascii="Arial" w:eastAsia="Times New Roman" w:hAnsi="Arial" w:cs="Arial"/>
              </w:rPr>
              <w:t>(median [IQR])</w:t>
            </w:r>
          </w:p>
        </w:tc>
        <w:tc>
          <w:tcPr>
            <w:tcW w:w="2360" w:type="dxa"/>
            <w:tcBorders>
              <w:top w:val="nil"/>
              <w:left w:val="nil"/>
              <w:bottom w:val="nil"/>
              <w:right w:val="nil"/>
            </w:tcBorders>
          </w:tcPr>
          <w:p w14:paraId="5CE7B2FA" w14:textId="77777777" w:rsidR="00C24D1E" w:rsidRPr="007C70A5" w:rsidRDefault="00C24D1E" w:rsidP="00191B2A">
            <w:pPr>
              <w:jc w:val="center"/>
              <w:rPr>
                <w:rFonts w:ascii="Arial" w:hAnsi="Arial" w:cs="Arial"/>
              </w:rPr>
            </w:pPr>
            <w:r w:rsidRPr="007C70A5">
              <w:rPr>
                <w:rFonts w:ascii="Arial" w:hAnsi="Arial" w:cs="Arial"/>
              </w:rPr>
              <w:t>27 [25–31]</w:t>
            </w:r>
          </w:p>
        </w:tc>
        <w:tc>
          <w:tcPr>
            <w:tcW w:w="3021" w:type="dxa"/>
            <w:tcBorders>
              <w:top w:val="nil"/>
              <w:left w:val="nil"/>
              <w:bottom w:val="nil"/>
              <w:right w:val="nil"/>
            </w:tcBorders>
          </w:tcPr>
          <w:p w14:paraId="3FCA0573" w14:textId="77777777" w:rsidR="00C24D1E" w:rsidRPr="007C70A5" w:rsidRDefault="00C24D1E" w:rsidP="00191B2A">
            <w:pPr>
              <w:jc w:val="center"/>
              <w:rPr>
                <w:rFonts w:ascii="Arial" w:hAnsi="Arial" w:cs="Arial"/>
              </w:rPr>
            </w:pPr>
            <w:r w:rsidRPr="007C70A5">
              <w:rPr>
                <w:rFonts w:ascii="Arial" w:hAnsi="Arial" w:cs="Arial"/>
              </w:rPr>
              <w:t>29 [26–33]</w:t>
            </w:r>
          </w:p>
        </w:tc>
      </w:tr>
      <w:tr w:rsidR="007C70A5" w:rsidRPr="007C70A5" w14:paraId="40D0C1FD" w14:textId="77777777" w:rsidTr="00191B2A">
        <w:tc>
          <w:tcPr>
            <w:tcW w:w="3681" w:type="dxa"/>
            <w:tcBorders>
              <w:top w:val="nil"/>
              <w:left w:val="nil"/>
              <w:bottom w:val="nil"/>
              <w:right w:val="nil"/>
            </w:tcBorders>
          </w:tcPr>
          <w:p w14:paraId="622BB0D2"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SAPS II (median [IQR])*</w:t>
            </w:r>
          </w:p>
        </w:tc>
        <w:tc>
          <w:tcPr>
            <w:tcW w:w="2360" w:type="dxa"/>
            <w:tcBorders>
              <w:top w:val="nil"/>
              <w:left w:val="nil"/>
              <w:bottom w:val="nil"/>
              <w:right w:val="nil"/>
            </w:tcBorders>
          </w:tcPr>
          <w:p w14:paraId="412B4619" w14:textId="77777777" w:rsidR="00C24D1E" w:rsidRPr="007C70A5" w:rsidRDefault="00C24D1E" w:rsidP="00191B2A">
            <w:pPr>
              <w:jc w:val="center"/>
              <w:rPr>
                <w:rFonts w:ascii="Arial" w:hAnsi="Arial" w:cs="Arial"/>
              </w:rPr>
            </w:pPr>
            <w:r w:rsidRPr="007C70A5">
              <w:rPr>
                <w:rFonts w:ascii="Arial" w:hAnsi="Arial" w:cs="Arial"/>
              </w:rPr>
              <w:t>30 [22–34]</w:t>
            </w:r>
          </w:p>
        </w:tc>
        <w:tc>
          <w:tcPr>
            <w:tcW w:w="3021" w:type="dxa"/>
            <w:tcBorders>
              <w:top w:val="nil"/>
              <w:left w:val="nil"/>
              <w:bottom w:val="nil"/>
              <w:right w:val="nil"/>
            </w:tcBorders>
          </w:tcPr>
          <w:p w14:paraId="342D16CF" w14:textId="77777777" w:rsidR="00C24D1E" w:rsidRPr="007C70A5" w:rsidRDefault="00C24D1E" w:rsidP="00191B2A">
            <w:pPr>
              <w:jc w:val="center"/>
              <w:rPr>
                <w:rFonts w:ascii="Arial" w:hAnsi="Arial" w:cs="Arial"/>
              </w:rPr>
            </w:pPr>
            <w:r w:rsidRPr="007C70A5">
              <w:rPr>
                <w:rFonts w:ascii="Arial" w:hAnsi="Arial" w:cs="Arial"/>
              </w:rPr>
              <w:t>40 [33–46]</w:t>
            </w:r>
          </w:p>
        </w:tc>
      </w:tr>
      <w:tr w:rsidR="007C70A5" w:rsidRPr="007C70A5" w14:paraId="513815A7" w14:textId="77777777" w:rsidTr="00191B2A">
        <w:tc>
          <w:tcPr>
            <w:tcW w:w="3681" w:type="dxa"/>
            <w:tcBorders>
              <w:top w:val="nil"/>
              <w:left w:val="nil"/>
              <w:bottom w:val="nil"/>
              <w:right w:val="nil"/>
            </w:tcBorders>
          </w:tcPr>
          <w:p w14:paraId="23AEE8FE"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SOFA score (median [IQR])*</w:t>
            </w:r>
          </w:p>
        </w:tc>
        <w:tc>
          <w:tcPr>
            <w:tcW w:w="2360" w:type="dxa"/>
            <w:tcBorders>
              <w:top w:val="nil"/>
              <w:left w:val="nil"/>
              <w:bottom w:val="nil"/>
              <w:right w:val="nil"/>
            </w:tcBorders>
          </w:tcPr>
          <w:p w14:paraId="082D2933" w14:textId="77777777" w:rsidR="00C24D1E" w:rsidRPr="007C70A5" w:rsidRDefault="00C24D1E" w:rsidP="00191B2A">
            <w:pPr>
              <w:jc w:val="center"/>
              <w:rPr>
                <w:rFonts w:ascii="Arial" w:hAnsi="Arial" w:cs="Arial"/>
              </w:rPr>
            </w:pPr>
            <w:r w:rsidRPr="007C70A5">
              <w:rPr>
                <w:rFonts w:ascii="Arial" w:hAnsi="Arial" w:cs="Arial"/>
              </w:rPr>
              <w:t>4 [3–5]</w:t>
            </w:r>
          </w:p>
        </w:tc>
        <w:tc>
          <w:tcPr>
            <w:tcW w:w="3021" w:type="dxa"/>
            <w:tcBorders>
              <w:top w:val="nil"/>
              <w:left w:val="nil"/>
              <w:bottom w:val="nil"/>
              <w:right w:val="nil"/>
            </w:tcBorders>
          </w:tcPr>
          <w:p w14:paraId="47924399" w14:textId="77777777" w:rsidR="00C24D1E" w:rsidRPr="007C70A5" w:rsidRDefault="00C24D1E" w:rsidP="00191B2A">
            <w:pPr>
              <w:jc w:val="center"/>
              <w:rPr>
                <w:rFonts w:ascii="Arial" w:hAnsi="Arial" w:cs="Arial"/>
              </w:rPr>
            </w:pPr>
            <w:r w:rsidRPr="007C70A5">
              <w:rPr>
                <w:rFonts w:ascii="Arial" w:hAnsi="Arial" w:cs="Arial"/>
              </w:rPr>
              <w:t>7 [5–8]</w:t>
            </w:r>
          </w:p>
        </w:tc>
      </w:tr>
      <w:tr w:rsidR="007C70A5" w:rsidRPr="007C70A5" w14:paraId="1F602AC6" w14:textId="77777777" w:rsidTr="00191B2A">
        <w:tc>
          <w:tcPr>
            <w:tcW w:w="3681" w:type="dxa"/>
            <w:tcBorders>
              <w:top w:val="nil"/>
              <w:left w:val="nil"/>
              <w:bottom w:val="nil"/>
              <w:right w:val="nil"/>
            </w:tcBorders>
          </w:tcPr>
          <w:p w14:paraId="6FA39609"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comorbidities, n (%), yes</w:t>
            </w:r>
          </w:p>
        </w:tc>
        <w:tc>
          <w:tcPr>
            <w:tcW w:w="2360" w:type="dxa"/>
            <w:tcBorders>
              <w:top w:val="nil"/>
              <w:left w:val="nil"/>
              <w:bottom w:val="nil"/>
              <w:right w:val="nil"/>
            </w:tcBorders>
          </w:tcPr>
          <w:p w14:paraId="71BFC676" w14:textId="77777777" w:rsidR="00C24D1E" w:rsidRPr="007C70A5" w:rsidRDefault="00C24D1E" w:rsidP="00191B2A">
            <w:pPr>
              <w:jc w:val="center"/>
              <w:rPr>
                <w:rFonts w:ascii="Arial" w:hAnsi="Arial" w:cs="Arial"/>
              </w:rPr>
            </w:pPr>
            <w:r w:rsidRPr="007C70A5">
              <w:rPr>
                <w:rFonts w:ascii="Arial" w:hAnsi="Arial" w:cs="Arial"/>
              </w:rPr>
              <w:t>77 (84.6)</w:t>
            </w:r>
          </w:p>
        </w:tc>
        <w:tc>
          <w:tcPr>
            <w:tcW w:w="3021" w:type="dxa"/>
            <w:tcBorders>
              <w:top w:val="nil"/>
              <w:left w:val="nil"/>
              <w:bottom w:val="nil"/>
              <w:right w:val="nil"/>
            </w:tcBorders>
          </w:tcPr>
          <w:p w14:paraId="652D8BFC" w14:textId="77777777" w:rsidR="00C24D1E" w:rsidRPr="007C70A5" w:rsidRDefault="00C24D1E" w:rsidP="00191B2A">
            <w:pPr>
              <w:jc w:val="center"/>
              <w:rPr>
                <w:rFonts w:ascii="Arial" w:hAnsi="Arial" w:cs="Arial"/>
              </w:rPr>
            </w:pPr>
            <w:r w:rsidRPr="007C70A5">
              <w:rPr>
                <w:rFonts w:ascii="Arial" w:hAnsi="Arial" w:cs="Arial"/>
              </w:rPr>
              <w:t>289 (85.0)</w:t>
            </w:r>
          </w:p>
        </w:tc>
      </w:tr>
      <w:tr w:rsidR="007C70A5" w:rsidRPr="007C70A5" w14:paraId="67B8D75E" w14:textId="77777777" w:rsidTr="00191B2A">
        <w:tc>
          <w:tcPr>
            <w:tcW w:w="3681" w:type="dxa"/>
            <w:tcBorders>
              <w:top w:val="nil"/>
              <w:left w:val="nil"/>
              <w:bottom w:val="nil"/>
              <w:right w:val="nil"/>
            </w:tcBorders>
          </w:tcPr>
          <w:p w14:paraId="4755BACE"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arterial hypertension</w:t>
            </w:r>
          </w:p>
        </w:tc>
        <w:tc>
          <w:tcPr>
            <w:tcW w:w="2360" w:type="dxa"/>
            <w:tcBorders>
              <w:top w:val="nil"/>
              <w:left w:val="nil"/>
              <w:bottom w:val="nil"/>
              <w:right w:val="nil"/>
            </w:tcBorders>
          </w:tcPr>
          <w:p w14:paraId="3EEC589D" w14:textId="77777777" w:rsidR="00C24D1E" w:rsidRPr="007C70A5" w:rsidRDefault="00C24D1E" w:rsidP="00191B2A">
            <w:pPr>
              <w:jc w:val="center"/>
              <w:rPr>
                <w:rFonts w:ascii="Arial" w:hAnsi="Arial" w:cs="Arial"/>
              </w:rPr>
            </w:pPr>
            <w:r w:rsidRPr="007C70A5">
              <w:rPr>
                <w:rFonts w:ascii="Arial" w:hAnsi="Arial" w:cs="Arial"/>
              </w:rPr>
              <w:t>33 (36.3)</w:t>
            </w:r>
          </w:p>
        </w:tc>
        <w:tc>
          <w:tcPr>
            <w:tcW w:w="3021" w:type="dxa"/>
            <w:tcBorders>
              <w:top w:val="nil"/>
              <w:left w:val="nil"/>
              <w:bottom w:val="nil"/>
              <w:right w:val="nil"/>
            </w:tcBorders>
          </w:tcPr>
          <w:p w14:paraId="0C104878" w14:textId="77777777" w:rsidR="00C24D1E" w:rsidRPr="007C70A5" w:rsidRDefault="00C24D1E" w:rsidP="00191B2A">
            <w:pPr>
              <w:jc w:val="center"/>
              <w:rPr>
                <w:rFonts w:ascii="Arial" w:hAnsi="Arial" w:cs="Arial"/>
              </w:rPr>
            </w:pPr>
            <w:r w:rsidRPr="007C70A5">
              <w:rPr>
                <w:rFonts w:ascii="Arial" w:hAnsi="Arial" w:cs="Arial"/>
              </w:rPr>
              <w:t>123 (36.2)</w:t>
            </w:r>
          </w:p>
        </w:tc>
      </w:tr>
      <w:tr w:rsidR="007C70A5" w:rsidRPr="007C70A5" w14:paraId="62877FDE" w14:textId="77777777" w:rsidTr="00191B2A">
        <w:tc>
          <w:tcPr>
            <w:tcW w:w="3681" w:type="dxa"/>
            <w:tcBorders>
              <w:top w:val="nil"/>
              <w:left w:val="nil"/>
              <w:bottom w:val="nil"/>
              <w:right w:val="nil"/>
            </w:tcBorders>
          </w:tcPr>
          <w:p w14:paraId="392B1EB2"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heart failure</w:t>
            </w:r>
          </w:p>
        </w:tc>
        <w:tc>
          <w:tcPr>
            <w:tcW w:w="2360" w:type="dxa"/>
            <w:tcBorders>
              <w:top w:val="nil"/>
              <w:left w:val="nil"/>
              <w:bottom w:val="nil"/>
              <w:right w:val="nil"/>
            </w:tcBorders>
          </w:tcPr>
          <w:p w14:paraId="46455B92" w14:textId="77777777" w:rsidR="00C24D1E" w:rsidRPr="007C70A5" w:rsidRDefault="00C24D1E" w:rsidP="00191B2A">
            <w:pPr>
              <w:jc w:val="center"/>
              <w:rPr>
                <w:rFonts w:ascii="Arial" w:hAnsi="Arial" w:cs="Arial"/>
              </w:rPr>
            </w:pPr>
            <w:r w:rsidRPr="007C70A5">
              <w:rPr>
                <w:rFonts w:ascii="Arial" w:hAnsi="Arial" w:cs="Arial"/>
              </w:rPr>
              <w:t>5 (5.5)</w:t>
            </w:r>
          </w:p>
        </w:tc>
        <w:tc>
          <w:tcPr>
            <w:tcW w:w="3021" w:type="dxa"/>
            <w:tcBorders>
              <w:top w:val="nil"/>
              <w:left w:val="nil"/>
              <w:bottom w:val="nil"/>
              <w:right w:val="nil"/>
            </w:tcBorders>
          </w:tcPr>
          <w:p w14:paraId="6DD6BFC3" w14:textId="77777777" w:rsidR="00C24D1E" w:rsidRPr="007C70A5" w:rsidRDefault="00C24D1E" w:rsidP="00191B2A">
            <w:pPr>
              <w:jc w:val="center"/>
              <w:rPr>
                <w:rFonts w:ascii="Arial" w:hAnsi="Arial" w:cs="Arial"/>
              </w:rPr>
            </w:pPr>
            <w:r w:rsidRPr="007C70A5">
              <w:rPr>
                <w:rFonts w:ascii="Arial" w:hAnsi="Arial" w:cs="Arial"/>
              </w:rPr>
              <w:t>15 (4.4)</w:t>
            </w:r>
          </w:p>
        </w:tc>
      </w:tr>
      <w:tr w:rsidR="007C70A5" w:rsidRPr="007C70A5" w14:paraId="76C33523" w14:textId="77777777" w:rsidTr="00191B2A">
        <w:tc>
          <w:tcPr>
            <w:tcW w:w="3681" w:type="dxa"/>
            <w:tcBorders>
              <w:top w:val="nil"/>
              <w:left w:val="nil"/>
              <w:bottom w:val="nil"/>
              <w:right w:val="nil"/>
            </w:tcBorders>
          </w:tcPr>
          <w:p w14:paraId="03415460"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diabetes mellitus</w:t>
            </w:r>
          </w:p>
        </w:tc>
        <w:tc>
          <w:tcPr>
            <w:tcW w:w="2360" w:type="dxa"/>
            <w:tcBorders>
              <w:top w:val="nil"/>
              <w:left w:val="nil"/>
              <w:bottom w:val="nil"/>
              <w:right w:val="nil"/>
            </w:tcBorders>
          </w:tcPr>
          <w:p w14:paraId="7C4E897D" w14:textId="77777777" w:rsidR="00C24D1E" w:rsidRPr="007C70A5" w:rsidRDefault="00C24D1E" w:rsidP="00191B2A">
            <w:pPr>
              <w:jc w:val="center"/>
              <w:rPr>
                <w:rFonts w:ascii="Arial" w:hAnsi="Arial" w:cs="Arial"/>
              </w:rPr>
            </w:pPr>
            <w:r w:rsidRPr="007C70A5">
              <w:rPr>
                <w:rFonts w:ascii="Arial" w:hAnsi="Arial" w:cs="Arial"/>
              </w:rPr>
              <w:t>29 (31.9)</w:t>
            </w:r>
          </w:p>
        </w:tc>
        <w:tc>
          <w:tcPr>
            <w:tcW w:w="3021" w:type="dxa"/>
            <w:tcBorders>
              <w:top w:val="nil"/>
              <w:left w:val="nil"/>
              <w:bottom w:val="nil"/>
              <w:right w:val="nil"/>
            </w:tcBorders>
          </w:tcPr>
          <w:p w14:paraId="6BFD7D77" w14:textId="77777777" w:rsidR="00C24D1E" w:rsidRPr="007C70A5" w:rsidRDefault="00C24D1E" w:rsidP="00191B2A">
            <w:pPr>
              <w:jc w:val="center"/>
              <w:rPr>
                <w:rFonts w:ascii="Arial" w:hAnsi="Arial" w:cs="Arial"/>
              </w:rPr>
            </w:pPr>
            <w:r w:rsidRPr="007C70A5">
              <w:rPr>
                <w:rFonts w:ascii="Arial" w:hAnsi="Arial" w:cs="Arial"/>
              </w:rPr>
              <w:t>101 (29.7)</w:t>
            </w:r>
          </w:p>
        </w:tc>
      </w:tr>
      <w:tr w:rsidR="007C70A5" w:rsidRPr="007C70A5" w14:paraId="4CE358A8" w14:textId="77777777" w:rsidTr="00191B2A">
        <w:tc>
          <w:tcPr>
            <w:tcW w:w="3681" w:type="dxa"/>
            <w:tcBorders>
              <w:top w:val="nil"/>
              <w:left w:val="nil"/>
              <w:bottom w:val="nil"/>
              <w:right w:val="nil"/>
            </w:tcBorders>
          </w:tcPr>
          <w:p w14:paraId="39DA8A1C"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chronic kidney disease</w:t>
            </w:r>
          </w:p>
        </w:tc>
        <w:tc>
          <w:tcPr>
            <w:tcW w:w="2360" w:type="dxa"/>
            <w:tcBorders>
              <w:top w:val="nil"/>
              <w:left w:val="nil"/>
              <w:bottom w:val="nil"/>
              <w:right w:val="nil"/>
            </w:tcBorders>
          </w:tcPr>
          <w:p w14:paraId="0FF11A88" w14:textId="77777777" w:rsidR="00C24D1E" w:rsidRPr="007C70A5" w:rsidRDefault="00C24D1E" w:rsidP="00191B2A">
            <w:pPr>
              <w:jc w:val="center"/>
              <w:rPr>
                <w:rFonts w:ascii="Arial" w:hAnsi="Arial" w:cs="Arial"/>
              </w:rPr>
            </w:pPr>
            <w:r w:rsidRPr="007C70A5">
              <w:rPr>
                <w:rFonts w:ascii="Arial" w:hAnsi="Arial" w:cs="Arial"/>
              </w:rPr>
              <w:t>12 (13.2)</w:t>
            </w:r>
          </w:p>
        </w:tc>
        <w:tc>
          <w:tcPr>
            <w:tcW w:w="3021" w:type="dxa"/>
            <w:tcBorders>
              <w:top w:val="nil"/>
              <w:left w:val="nil"/>
              <w:bottom w:val="nil"/>
              <w:right w:val="nil"/>
            </w:tcBorders>
          </w:tcPr>
          <w:p w14:paraId="2F939C63" w14:textId="77777777" w:rsidR="00C24D1E" w:rsidRPr="007C70A5" w:rsidRDefault="00C24D1E" w:rsidP="00191B2A">
            <w:pPr>
              <w:jc w:val="center"/>
              <w:rPr>
                <w:rFonts w:ascii="Arial" w:hAnsi="Arial" w:cs="Arial"/>
              </w:rPr>
            </w:pPr>
            <w:r w:rsidRPr="007C70A5">
              <w:rPr>
                <w:rFonts w:ascii="Arial" w:hAnsi="Arial" w:cs="Arial"/>
              </w:rPr>
              <w:t>24 (7.1)</w:t>
            </w:r>
          </w:p>
        </w:tc>
      </w:tr>
      <w:tr w:rsidR="007C70A5" w:rsidRPr="007C70A5" w14:paraId="7A3ECE87" w14:textId="77777777" w:rsidTr="00191B2A">
        <w:tc>
          <w:tcPr>
            <w:tcW w:w="3681" w:type="dxa"/>
            <w:tcBorders>
              <w:top w:val="nil"/>
              <w:left w:val="nil"/>
              <w:bottom w:val="nil"/>
              <w:right w:val="nil"/>
            </w:tcBorders>
          </w:tcPr>
          <w:p w14:paraId="48CD04F0"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liver cirrhosis</w:t>
            </w:r>
          </w:p>
        </w:tc>
        <w:tc>
          <w:tcPr>
            <w:tcW w:w="2360" w:type="dxa"/>
            <w:tcBorders>
              <w:top w:val="nil"/>
              <w:left w:val="nil"/>
              <w:bottom w:val="nil"/>
              <w:right w:val="nil"/>
            </w:tcBorders>
          </w:tcPr>
          <w:p w14:paraId="7C435834" w14:textId="77777777" w:rsidR="00C24D1E" w:rsidRPr="007C70A5" w:rsidRDefault="00C24D1E" w:rsidP="00191B2A">
            <w:pPr>
              <w:jc w:val="center"/>
              <w:rPr>
                <w:rFonts w:ascii="Arial" w:hAnsi="Arial" w:cs="Arial"/>
              </w:rPr>
            </w:pPr>
            <w:r w:rsidRPr="007C70A5">
              <w:rPr>
                <w:rFonts w:ascii="Arial" w:hAnsi="Arial" w:cs="Arial"/>
              </w:rPr>
              <w:t>0 (0)</w:t>
            </w:r>
          </w:p>
        </w:tc>
        <w:tc>
          <w:tcPr>
            <w:tcW w:w="3021" w:type="dxa"/>
            <w:tcBorders>
              <w:top w:val="nil"/>
              <w:left w:val="nil"/>
              <w:bottom w:val="nil"/>
              <w:right w:val="nil"/>
            </w:tcBorders>
          </w:tcPr>
          <w:p w14:paraId="3E9BCE1C" w14:textId="77777777" w:rsidR="00C24D1E" w:rsidRPr="007C70A5" w:rsidRDefault="00C24D1E" w:rsidP="00191B2A">
            <w:pPr>
              <w:jc w:val="center"/>
              <w:rPr>
                <w:rFonts w:ascii="Arial" w:hAnsi="Arial" w:cs="Arial"/>
              </w:rPr>
            </w:pPr>
            <w:r w:rsidRPr="007C70A5">
              <w:rPr>
                <w:rFonts w:ascii="Arial" w:hAnsi="Arial" w:cs="Arial"/>
              </w:rPr>
              <w:t>2 (0.6)</w:t>
            </w:r>
          </w:p>
        </w:tc>
      </w:tr>
      <w:tr w:rsidR="007C70A5" w:rsidRPr="007C70A5" w14:paraId="65AC2023" w14:textId="77777777" w:rsidTr="00191B2A">
        <w:tc>
          <w:tcPr>
            <w:tcW w:w="3681" w:type="dxa"/>
            <w:tcBorders>
              <w:top w:val="nil"/>
              <w:left w:val="nil"/>
              <w:bottom w:val="nil"/>
              <w:right w:val="nil"/>
            </w:tcBorders>
          </w:tcPr>
          <w:p w14:paraId="56860063"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COPD</w:t>
            </w:r>
          </w:p>
        </w:tc>
        <w:tc>
          <w:tcPr>
            <w:tcW w:w="2360" w:type="dxa"/>
            <w:tcBorders>
              <w:top w:val="nil"/>
              <w:left w:val="nil"/>
              <w:bottom w:val="nil"/>
              <w:right w:val="nil"/>
            </w:tcBorders>
          </w:tcPr>
          <w:p w14:paraId="6DC9ACCE" w14:textId="77777777" w:rsidR="00C24D1E" w:rsidRPr="007C70A5" w:rsidRDefault="00C24D1E" w:rsidP="00191B2A">
            <w:pPr>
              <w:jc w:val="center"/>
              <w:rPr>
                <w:rFonts w:ascii="Arial" w:hAnsi="Arial" w:cs="Arial"/>
              </w:rPr>
            </w:pPr>
            <w:r w:rsidRPr="007C70A5">
              <w:rPr>
                <w:rFonts w:ascii="Arial" w:hAnsi="Arial" w:cs="Arial"/>
              </w:rPr>
              <w:t>9 (9.9)</w:t>
            </w:r>
          </w:p>
        </w:tc>
        <w:tc>
          <w:tcPr>
            <w:tcW w:w="3021" w:type="dxa"/>
            <w:tcBorders>
              <w:top w:val="nil"/>
              <w:left w:val="nil"/>
              <w:bottom w:val="nil"/>
              <w:right w:val="nil"/>
            </w:tcBorders>
          </w:tcPr>
          <w:p w14:paraId="6CF748AE" w14:textId="77777777" w:rsidR="00C24D1E" w:rsidRPr="007C70A5" w:rsidRDefault="00C24D1E" w:rsidP="00191B2A">
            <w:pPr>
              <w:jc w:val="center"/>
              <w:rPr>
                <w:rFonts w:ascii="Arial" w:hAnsi="Arial" w:cs="Arial"/>
              </w:rPr>
            </w:pPr>
            <w:r w:rsidRPr="007C70A5">
              <w:rPr>
                <w:rFonts w:ascii="Arial" w:hAnsi="Arial" w:cs="Arial"/>
              </w:rPr>
              <w:t>34 (10.0)</w:t>
            </w:r>
          </w:p>
        </w:tc>
      </w:tr>
      <w:tr w:rsidR="007C70A5" w:rsidRPr="007C70A5" w14:paraId="16B28C34" w14:textId="77777777" w:rsidTr="00191B2A">
        <w:tc>
          <w:tcPr>
            <w:tcW w:w="3681" w:type="dxa"/>
            <w:tcBorders>
              <w:top w:val="nil"/>
              <w:left w:val="nil"/>
              <w:bottom w:val="nil"/>
              <w:right w:val="nil"/>
            </w:tcBorders>
          </w:tcPr>
          <w:p w14:paraId="1759D255"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active hematological cancer</w:t>
            </w:r>
          </w:p>
        </w:tc>
        <w:tc>
          <w:tcPr>
            <w:tcW w:w="2360" w:type="dxa"/>
            <w:tcBorders>
              <w:top w:val="nil"/>
              <w:left w:val="nil"/>
              <w:bottom w:val="nil"/>
              <w:right w:val="nil"/>
            </w:tcBorders>
          </w:tcPr>
          <w:p w14:paraId="6BE6C4C4" w14:textId="77777777" w:rsidR="00C24D1E" w:rsidRPr="007C70A5" w:rsidRDefault="00C24D1E" w:rsidP="00191B2A">
            <w:pPr>
              <w:jc w:val="center"/>
              <w:rPr>
                <w:rFonts w:ascii="Arial" w:hAnsi="Arial" w:cs="Arial"/>
              </w:rPr>
            </w:pPr>
            <w:r w:rsidRPr="007C70A5">
              <w:rPr>
                <w:rFonts w:ascii="Arial" w:hAnsi="Arial" w:cs="Arial"/>
              </w:rPr>
              <w:t>3 (3.3)</w:t>
            </w:r>
          </w:p>
        </w:tc>
        <w:tc>
          <w:tcPr>
            <w:tcW w:w="3021" w:type="dxa"/>
            <w:tcBorders>
              <w:top w:val="nil"/>
              <w:left w:val="nil"/>
              <w:bottom w:val="nil"/>
              <w:right w:val="nil"/>
            </w:tcBorders>
          </w:tcPr>
          <w:p w14:paraId="0F1794C2" w14:textId="77777777" w:rsidR="00C24D1E" w:rsidRPr="007C70A5" w:rsidRDefault="00C24D1E" w:rsidP="00191B2A">
            <w:pPr>
              <w:jc w:val="center"/>
              <w:rPr>
                <w:rFonts w:ascii="Arial" w:hAnsi="Arial" w:cs="Arial"/>
              </w:rPr>
            </w:pPr>
            <w:r w:rsidRPr="007C70A5">
              <w:rPr>
                <w:rFonts w:ascii="Arial" w:hAnsi="Arial" w:cs="Arial"/>
              </w:rPr>
              <w:t>10 (2.9)</w:t>
            </w:r>
          </w:p>
        </w:tc>
      </w:tr>
      <w:tr w:rsidR="007C70A5" w:rsidRPr="007C70A5" w14:paraId="5CF157F8" w14:textId="77777777" w:rsidTr="00191B2A">
        <w:tc>
          <w:tcPr>
            <w:tcW w:w="3681" w:type="dxa"/>
            <w:tcBorders>
              <w:top w:val="nil"/>
              <w:left w:val="nil"/>
              <w:bottom w:val="nil"/>
              <w:right w:val="nil"/>
            </w:tcBorders>
          </w:tcPr>
          <w:p w14:paraId="5AB9636E"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active solid cancer</w:t>
            </w:r>
          </w:p>
        </w:tc>
        <w:tc>
          <w:tcPr>
            <w:tcW w:w="2360" w:type="dxa"/>
            <w:tcBorders>
              <w:top w:val="nil"/>
              <w:left w:val="nil"/>
              <w:bottom w:val="nil"/>
              <w:right w:val="nil"/>
            </w:tcBorders>
          </w:tcPr>
          <w:p w14:paraId="15286A2D" w14:textId="77777777" w:rsidR="00C24D1E" w:rsidRPr="007C70A5" w:rsidRDefault="00C24D1E" w:rsidP="00191B2A">
            <w:pPr>
              <w:jc w:val="center"/>
              <w:rPr>
                <w:rFonts w:ascii="Arial" w:hAnsi="Arial" w:cs="Arial"/>
              </w:rPr>
            </w:pPr>
            <w:r w:rsidRPr="007C70A5">
              <w:rPr>
                <w:rFonts w:ascii="Arial" w:hAnsi="Arial" w:cs="Arial"/>
              </w:rPr>
              <w:t>6 (6.6)</w:t>
            </w:r>
          </w:p>
        </w:tc>
        <w:tc>
          <w:tcPr>
            <w:tcW w:w="3021" w:type="dxa"/>
            <w:tcBorders>
              <w:top w:val="nil"/>
              <w:left w:val="nil"/>
              <w:bottom w:val="nil"/>
              <w:right w:val="nil"/>
            </w:tcBorders>
          </w:tcPr>
          <w:p w14:paraId="4A7DF373" w14:textId="77777777" w:rsidR="00C24D1E" w:rsidRPr="007C70A5" w:rsidRDefault="00C24D1E" w:rsidP="00191B2A">
            <w:pPr>
              <w:jc w:val="center"/>
              <w:rPr>
                <w:rFonts w:ascii="Arial" w:hAnsi="Arial" w:cs="Arial"/>
              </w:rPr>
            </w:pPr>
            <w:r w:rsidRPr="007C70A5">
              <w:rPr>
                <w:rFonts w:ascii="Arial" w:hAnsi="Arial" w:cs="Arial"/>
              </w:rPr>
              <w:t>13 (3.8)</w:t>
            </w:r>
          </w:p>
        </w:tc>
      </w:tr>
      <w:tr w:rsidR="007C70A5" w:rsidRPr="007C70A5" w14:paraId="357054F7" w14:textId="77777777" w:rsidTr="00191B2A">
        <w:tc>
          <w:tcPr>
            <w:tcW w:w="3681" w:type="dxa"/>
            <w:tcBorders>
              <w:top w:val="nil"/>
              <w:left w:val="nil"/>
              <w:bottom w:val="nil"/>
              <w:right w:val="nil"/>
            </w:tcBorders>
          </w:tcPr>
          <w:p w14:paraId="31C8B317"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metastatic cancer</w:t>
            </w:r>
          </w:p>
        </w:tc>
        <w:tc>
          <w:tcPr>
            <w:tcW w:w="2360" w:type="dxa"/>
            <w:tcBorders>
              <w:top w:val="nil"/>
              <w:left w:val="nil"/>
              <w:bottom w:val="nil"/>
              <w:right w:val="nil"/>
            </w:tcBorders>
          </w:tcPr>
          <w:p w14:paraId="7B8B45B4" w14:textId="77777777" w:rsidR="00C24D1E" w:rsidRPr="007C70A5" w:rsidRDefault="00C24D1E" w:rsidP="00191B2A">
            <w:pPr>
              <w:jc w:val="center"/>
              <w:rPr>
                <w:rFonts w:ascii="Arial" w:hAnsi="Arial" w:cs="Arial"/>
              </w:rPr>
            </w:pPr>
            <w:r w:rsidRPr="007C70A5">
              <w:rPr>
                <w:rFonts w:ascii="Arial" w:hAnsi="Arial" w:cs="Arial"/>
              </w:rPr>
              <w:t>2 (2.2)</w:t>
            </w:r>
          </w:p>
        </w:tc>
        <w:tc>
          <w:tcPr>
            <w:tcW w:w="3021" w:type="dxa"/>
            <w:tcBorders>
              <w:top w:val="nil"/>
              <w:left w:val="nil"/>
              <w:bottom w:val="nil"/>
              <w:right w:val="nil"/>
            </w:tcBorders>
          </w:tcPr>
          <w:p w14:paraId="28FE0E1E" w14:textId="77777777" w:rsidR="00C24D1E" w:rsidRPr="007C70A5" w:rsidRDefault="00C24D1E" w:rsidP="00191B2A">
            <w:pPr>
              <w:jc w:val="center"/>
              <w:rPr>
                <w:rFonts w:ascii="Arial" w:hAnsi="Arial" w:cs="Arial"/>
              </w:rPr>
            </w:pPr>
            <w:r w:rsidRPr="007C70A5">
              <w:rPr>
                <w:rFonts w:ascii="Arial" w:hAnsi="Arial" w:cs="Arial"/>
              </w:rPr>
              <w:t>3 (0.9)</w:t>
            </w:r>
          </w:p>
        </w:tc>
      </w:tr>
      <w:tr w:rsidR="007C70A5" w:rsidRPr="007C70A5" w14:paraId="03AB5B11" w14:textId="77777777" w:rsidTr="00191B2A">
        <w:tc>
          <w:tcPr>
            <w:tcW w:w="3681" w:type="dxa"/>
            <w:tcBorders>
              <w:top w:val="nil"/>
              <w:left w:val="nil"/>
              <w:bottom w:val="single" w:sz="4" w:space="0" w:color="auto"/>
              <w:right w:val="nil"/>
            </w:tcBorders>
          </w:tcPr>
          <w:p w14:paraId="317846D2"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neuromuscular disease</w:t>
            </w:r>
          </w:p>
        </w:tc>
        <w:tc>
          <w:tcPr>
            <w:tcW w:w="2360" w:type="dxa"/>
            <w:tcBorders>
              <w:top w:val="nil"/>
              <w:left w:val="nil"/>
              <w:bottom w:val="single" w:sz="4" w:space="0" w:color="auto"/>
              <w:right w:val="nil"/>
            </w:tcBorders>
          </w:tcPr>
          <w:p w14:paraId="6E41BDE1" w14:textId="77777777" w:rsidR="00C24D1E" w:rsidRPr="007C70A5" w:rsidRDefault="00C24D1E" w:rsidP="00191B2A">
            <w:pPr>
              <w:jc w:val="center"/>
              <w:rPr>
                <w:rFonts w:ascii="Arial" w:hAnsi="Arial" w:cs="Arial"/>
              </w:rPr>
            </w:pPr>
            <w:r w:rsidRPr="007C70A5">
              <w:rPr>
                <w:rFonts w:ascii="Arial" w:hAnsi="Arial" w:cs="Arial"/>
              </w:rPr>
              <w:t>2 (2.2)</w:t>
            </w:r>
          </w:p>
        </w:tc>
        <w:tc>
          <w:tcPr>
            <w:tcW w:w="3021" w:type="dxa"/>
            <w:tcBorders>
              <w:top w:val="nil"/>
              <w:left w:val="nil"/>
              <w:bottom w:val="single" w:sz="4" w:space="0" w:color="auto"/>
              <w:right w:val="nil"/>
            </w:tcBorders>
          </w:tcPr>
          <w:p w14:paraId="6B1E478A" w14:textId="77777777" w:rsidR="00C24D1E" w:rsidRPr="007C70A5" w:rsidRDefault="00C24D1E" w:rsidP="00191B2A">
            <w:pPr>
              <w:jc w:val="center"/>
              <w:rPr>
                <w:rFonts w:ascii="Arial" w:hAnsi="Arial" w:cs="Arial"/>
              </w:rPr>
            </w:pPr>
            <w:r w:rsidRPr="007C70A5">
              <w:rPr>
                <w:rFonts w:ascii="Arial" w:hAnsi="Arial" w:cs="Arial"/>
              </w:rPr>
              <w:t>6 (1.8)</w:t>
            </w:r>
          </w:p>
        </w:tc>
      </w:tr>
      <w:tr w:rsidR="007C70A5" w:rsidRPr="007C70A5" w14:paraId="7E191370" w14:textId="77777777" w:rsidTr="00191B2A">
        <w:tc>
          <w:tcPr>
            <w:tcW w:w="9062" w:type="dxa"/>
            <w:gridSpan w:val="3"/>
            <w:tcBorders>
              <w:top w:val="single" w:sz="4" w:space="0" w:color="auto"/>
              <w:left w:val="nil"/>
              <w:bottom w:val="nil"/>
              <w:right w:val="nil"/>
            </w:tcBorders>
          </w:tcPr>
          <w:p w14:paraId="5FD15E3C" w14:textId="77777777" w:rsidR="00C24D1E" w:rsidRPr="007C70A5" w:rsidRDefault="00C24D1E" w:rsidP="00191B2A">
            <w:pPr>
              <w:jc w:val="left"/>
              <w:rPr>
                <w:rFonts w:ascii="Arial" w:hAnsi="Arial" w:cs="Arial"/>
              </w:rPr>
            </w:pPr>
            <w:r w:rsidRPr="007C70A5">
              <w:rPr>
                <w:rFonts w:ascii="Arial" w:eastAsia="Times New Roman" w:hAnsi="Arial" w:cs="Arial"/>
              </w:rPr>
              <w:t>abbreviations: BMI = body mass index; CPAP = continuous positive airway pressure; COPD = chronic obstructive pulmonary disease</w:t>
            </w:r>
            <w:r w:rsidRPr="007C70A5">
              <w:rPr>
                <w:rFonts w:ascii="Arial" w:hAnsi="Arial" w:cs="Arial"/>
              </w:rPr>
              <w:t>;</w:t>
            </w:r>
            <w:r w:rsidRPr="007C70A5">
              <w:rPr>
                <w:rFonts w:ascii="Arial" w:eastAsia="Times New Roman" w:hAnsi="Arial" w:cs="Arial"/>
              </w:rPr>
              <w:t xml:space="preserve"> FiO</w:t>
            </w:r>
            <w:r w:rsidRPr="007C70A5">
              <w:rPr>
                <w:rFonts w:ascii="Arial" w:eastAsia="Times New Roman" w:hAnsi="Arial" w:cs="Arial"/>
                <w:vertAlign w:val="subscript"/>
              </w:rPr>
              <w:t xml:space="preserve">2 </w:t>
            </w:r>
            <w:r w:rsidRPr="007C70A5">
              <w:rPr>
                <w:rFonts w:ascii="Arial" w:eastAsia="Times New Roman" w:hAnsi="Arial" w:cs="Arial"/>
              </w:rPr>
              <w:t xml:space="preserve">= </w:t>
            </w:r>
            <w:r w:rsidRPr="007C70A5">
              <w:rPr>
                <w:rFonts w:ascii="Arial" w:hAnsi="Arial" w:cs="Arial"/>
              </w:rPr>
              <w:t>fraction of inspired oxygen; HFNO = high</w:t>
            </w:r>
            <w:r w:rsidRPr="007C70A5">
              <w:rPr>
                <w:rFonts w:ascii="Arial" w:eastAsia="Times New Roman" w:hAnsi="Arial" w:cs="Arial"/>
              </w:rPr>
              <w:t>–flow nasal oxygen; NIV = non–invasive ventilation; PaO</w:t>
            </w:r>
            <w:r w:rsidRPr="007C70A5">
              <w:rPr>
                <w:rFonts w:ascii="Arial" w:eastAsia="Times New Roman" w:hAnsi="Arial" w:cs="Arial"/>
                <w:vertAlign w:val="subscript"/>
              </w:rPr>
              <w:t xml:space="preserve">2 </w:t>
            </w:r>
            <w:r w:rsidRPr="007C70A5">
              <w:rPr>
                <w:rFonts w:ascii="Arial" w:eastAsia="Times New Roman" w:hAnsi="Arial" w:cs="Arial"/>
              </w:rPr>
              <w:t>= partial pressure of arterial oxygen; PEEP = positive end–expiratory pressure; SAPS = simplified acute physiology score; SOFA = sequential organ failure assessment.</w:t>
            </w:r>
          </w:p>
        </w:tc>
      </w:tr>
    </w:tbl>
    <w:p w14:paraId="230BA241" w14:textId="77777777" w:rsidR="00C24D1E" w:rsidRPr="007C70A5" w:rsidRDefault="00C24D1E" w:rsidP="00F037F8">
      <w:pPr>
        <w:spacing w:line="240" w:lineRule="auto"/>
        <w:sectPr w:rsidR="00C24D1E" w:rsidRPr="007C70A5" w:rsidSect="007C70A5">
          <w:pgSz w:w="11906" w:h="16838"/>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3681"/>
        <w:gridCol w:w="2360"/>
        <w:gridCol w:w="3021"/>
      </w:tblGrid>
      <w:tr w:rsidR="007C70A5" w:rsidRPr="007C70A5" w14:paraId="43EC92A9" w14:textId="77777777" w:rsidTr="00191B2A">
        <w:tc>
          <w:tcPr>
            <w:tcW w:w="9062" w:type="dxa"/>
            <w:gridSpan w:val="3"/>
            <w:tcBorders>
              <w:top w:val="nil"/>
              <w:left w:val="nil"/>
              <w:bottom w:val="single" w:sz="4" w:space="0" w:color="auto"/>
              <w:right w:val="nil"/>
            </w:tcBorders>
          </w:tcPr>
          <w:p w14:paraId="105C671E" w14:textId="77777777" w:rsidR="00C24D1E" w:rsidRPr="007C70A5" w:rsidRDefault="00C24D1E" w:rsidP="00191B2A">
            <w:pPr>
              <w:jc w:val="left"/>
              <w:rPr>
                <w:rFonts w:ascii="Arial" w:hAnsi="Arial" w:cs="Arial"/>
              </w:rPr>
            </w:pPr>
            <w:proofErr w:type="spellStart"/>
            <w:r w:rsidRPr="007C70A5">
              <w:rPr>
                <w:rFonts w:ascii="Arial" w:eastAsia="Times New Roman" w:hAnsi="Arial" w:cs="Arial"/>
                <w:b/>
              </w:rPr>
              <w:lastRenderedPageBreak/>
              <w:t>eTable</w:t>
            </w:r>
            <w:proofErr w:type="spellEnd"/>
            <w:r w:rsidRPr="007C70A5">
              <w:rPr>
                <w:rFonts w:ascii="Arial" w:eastAsia="Times New Roman" w:hAnsi="Arial" w:cs="Arial"/>
                <w:b/>
              </w:rPr>
              <w:t xml:space="preserve"> 3. </w:t>
            </w:r>
            <w:r w:rsidRPr="007C70A5">
              <w:rPr>
                <w:rFonts w:ascii="Arial" w:hAnsi="Arial" w:cs="Arial"/>
                <w:b/>
              </w:rPr>
              <w:t>Demographics severe ARDS according to the Berlin definition</w:t>
            </w:r>
          </w:p>
        </w:tc>
      </w:tr>
      <w:tr w:rsidR="007C70A5" w:rsidRPr="007C70A5" w14:paraId="6FFA1C4E" w14:textId="77777777" w:rsidTr="00191B2A">
        <w:tc>
          <w:tcPr>
            <w:tcW w:w="3681" w:type="dxa"/>
            <w:tcBorders>
              <w:top w:val="single" w:sz="4" w:space="0" w:color="auto"/>
              <w:left w:val="nil"/>
              <w:bottom w:val="nil"/>
              <w:right w:val="nil"/>
            </w:tcBorders>
          </w:tcPr>
          <w:p w14:paraId="65C3300A" w14:textId="77777777" w:rsidR="00C24D1E" w:rsidRPr="007C70A5" w:rsidRDefault="00C24D1E" w:rsidP="00191B2A">
            <w:pPr>
              <w:rPr>
                <w:rFonts w:ascii="Arial" w:hAnsi="Arial" w:cs="Arial"/>
                <w:b/>
              </w:rPr>
            </w:pPr>
          </w:p>
        </w:tc>
        <w:tc>
          <w:tcPr>
            <w:tcW w:w="2360" w:type="dxa"/>
            <w:tcBorders>
              <w:top w:val="single" w:sz="4" w:space="0" w:color="auto"/>
              <w:left w:val="nil"/>
              <w:bottom w:val="nil"/>
              <w:right w:val="nil"/>
            </w:tcBorders>
          </w:tcPr>
          <w:p w14:paraId="0C16D6E3" w14:textId="77777777" w:rsidR="00C24D1E" w:rsidRPr="007C70A5" w:rsidRDefault="00C24D1E" w:rsidP="00191B2A">
            <w:pPr>
              <w:jc w:val="center"/>
              <w:rPr>
                <w:rFonts w:ascii="Arial" w:hAnsi="Arial" w:cs="Arial"/>
                <w:b/>
              </w:rPr>
            </w:pPr>
            <w:r w:rsidRPr="007C70A5">
              <w:rPr>
                <w:rFonts w:ascii="Arial" w:hAnsi="Arial" w:cs="Arial"/>
                <w:b/>
              </w:rPr>
              <w:t>HFNO</w:t>
            </w:r>
          </w:p>
        </w:tc>
        <w:tc>
          <w:tcPr>
            <w:tcW w:w="3021" w:type="dxa"/>
            <w:tcBorders>
              <w:top w:val="single" w:sz="4" w:space="0" w:color="auto"/>
              <w:left w:val="nil"/>
              <w:bottom w:val="nil"/>
              <w:right w:val="nil"/>
            </w:tcBorders>
          </w:tcPr>
          <w:p w14:paraId="633E817A" w14:textId="77777777" w:rsidR="00C24D1E" w:rsidRPr="007C70A5" w:rsidRDefault="00C24D1E" w:rsidP="00191B2A">
            <w:pPr>
              <w:jc w:val="center"/>
              <w:rPr>
                <w:rFonts w:ascii="Arial" w:hAnsi="Arial" w:cs="Arial"/>
                <w:b/>
              </w:rPr>
            </w:pPr>
            <w:r w:rsidRPr="007C70A5">
              <w:rPr>
                <w:rFonts w:ascii="Arial" w:hAnsi="Arial" w:cs="Arial"/>
                <w:b/>
              </w:rPr>
              <w:t>ventilation</w:t>
            </w:r>
          </w:p>
        </w:tc>
      </w:tr>
      <w:tr w:rsidR="007C70A5" w:rsidRPr="007C70A5" w14:paraId="7364CA99" w14:textId="77777777" w:rsidTr="00191B2A">
        <w:tc>
          <w:tcPr>
            <w:tcW w:w="3681" w:type="dxa"/>
            <w:tcBorders>
              <w:top w:val="nil"/>
              <w:left w:val="nil"/>
              <w:bottom w:val="single" w:sz="4" w:space="0" w:color="auto"/>
              <w:right w:val="nil"/>
            </w:tcBorders>
          </w:tcPr>
          <w:p w14:paraId="691CC742" w14:textId="77777777" w:rsidR="00C24D1E" w:rsidRPr="007C70A5" w:rsidRDefault="00C24D1E" w:rsidP="00191B2A">
            <w:pPr>
              <w:rPr>
                <w:rFonts w:ascii="Arial" w:hAnsi="Arial" w:cs="Arial"/>
                <w:b/>
              </w:rPr>
            </w:pPr>
          </w:p>
        </w:tc>
        <w:tc>
          <w:tcPr>
            <w:tcW w:w="2360" w:type="dxa"/>
            <w:tcBorders>
              <w:top w:val="nil"/>
              <w:left w:val="nil"/>
              <w:bottom w:val="single" w:sz="4" w:space="0" w:color="auto"/>
              <w:right w:val="nil"/>
            </w:tcBorders>
          </w:tcPr>
          <w:p w14:paraId="1015109D" w14:textId="77777777" w:rsidR="00C24D1E" w:rsidRPr="007C70A5" w:rsidRDefault="00C24D1E" w:rsidP="00191B2A">
            <w:pPr>
              <w:jc w:val="center"/>
              <w:rPr>
                <w:b/>
              </w:rPr>
            </w:pPr>
            <w:r w:rsidRPr="007C70A5">
              <w:rPr>
                <w:rFonts w:ascii="Arial" w:hAnsi="Arial" w:cs="Arial"/>
                <w:b/>
              </w:rPr>
              <w:t>(N = 132)</w:t>
            </w:r>
          </w:p>
        </w:tc>
        <w:tc>
          <w:tcPr>
            <w:tcW w:w="3021" w:type="dxa"/>
            <w:tcBorders>
              <w:top w:val="nil"/>
              <w:left w:val="nil"/>
              <w:bottom w:val="single" w:sz="4" w:space="0" w:color="auto"/>
              <w:right w:val="nil"/>
            </w:tcBorders>
          </w:tcPr>
          <w:p w14:paraId="132AFE27" w14:textId="77777777" w:rsidR="00C24D1E" w:rsidRPr="007C70A5" w:rsidRDefault="00C24D1E" w:rsidP="00191B2A">
            <w:pPr>
              <w:jc w:val="center"/>
              <w:rPr>
                <w:rFonts w:ascii="Arial" w:hAnsi="Arial" w:cs="Arial"/>
                <w:b/>
              </w:rPr>
            </w:pPr>
            <w:r w:rsidRPr="007C70A5">
              <w:rPr>
                <w:rFonts w:ascii="Arial" w:hAnsi="Arial" w:cs="Arial"/>
                <w:b/>
              </w:rPr>
              <w:t>(N = 70)</w:t>
            </w:r>
          </w:p>
        </w:tc>
      </w:tr>
      <w:tr w:rsidR="007C70A5" w:rsidRPr="007C70A5" w14:paraId="7610A496" w14:textId="77777777" w:rsidTr="00191B2A">
        <w:tc>
          <w:tcPr>
            <w:tcW w:w="3681" w:type="dxa"/>
            <w:tcBorders>
              <w:top w:val="single" w:sz="4" w:space="0" w:color="auto"/>
              <w:left w:val="nil"/>
              <w:bottom w:val="nil"/>
              <w:right w:val="nil"/>
            </w:tcBorders>
            <w:shd w:val="clear" w:color="auto" w:fill="FFFFFF" w:themeFill="background1"/>
          </w:tcPr>
          <w:p w14:paraId="7CBD44C4"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age, years (median [IQR])</w:t>
            </w:r>
          </w:p>
        </w:tc>
        <w:tc>
          <w:tcPr>
            <w:tcW w:w="2360" w:type="dxa"/>
            <w:tcBorders>
              <w:top w:val="single" w:sz="4" w:space="0" w:color="auto"/>
              <w:left w:val="nil"/>
              <w:bottom w:val="nil"/>
              <w:right w:val="nil"/>
            </w:tcBorders>
            <w:shd w:val="clear" w:color="auto" w:fill="FFFFFF" w:themeFill="background1"/>
          </w:tcPr>
          <w:p w14:paraId="040416B5" w14:textId="77777777" w:rsidR="00C24D1E" w:rsidRPr="007C70A5" w:rsidRDefault="00C24D1E" w:rsidP="00191B2A">
            <w:pPr>
              <w:jc w:val="center"/>
              <w:rPr>
                <w:rFonts w:ascii="Arial" w:hAnsi="Arial" w:cs="Arial"/>
              </w:rPr>
            </w:pPr>
            <w:r w:rsidRPr="007C70A5">
              <w:rPr>
                <w:rFonts w:ascii="Arial" w:hAnsi="Arial" w:cs="Arial"/>
              </w:rPr>
              <w:t>67 [60–74]</w:t>
            </w:r>
          </w:p>
        </w:tc>
        <w:tc>
          <w:tcPr>
            <w:tcW w:w="3021" w:type="dxa"/>
            <w:tcBorders>
              <w:top w:val="single" w:sz="4" w:space="0" w:color="auto"/>
              <w:left w:val="nil"/>
              <w:bottom w:val="nil"/>
              <w:right w:val="nil"/>
            </w:tcBorders>
            <w:shd w:val="clear" w:color="auto" w:fill="FFFFFF" w:themeFill="background1"/>
          </w:tcPr>
          <w:p w14:paraId="2BE7C8D7" w14:textId="77777777" w:rsidR="00C24D1E" w:rsidRPr="007C70A5" w:rsidRDefault="00C24D1E" w:rsidP="00191B2A">
            <w:pPr>
              <w:jc w:val="center"/>
              <w:rPr>
                <w:rFonts w:ascii="Arial" w:hAnsi="Arial" w:cs="Arial"/>
              </w:rPr>
            </w:pPr>
            <w:r w:rsidRPr="007C70A5">
              <w:rPr>
                <w:rFonts w:ascii="Arial" w:hAnsi="Arial" w:cs="Arial"/>
              </w:rPr>
              <w:t>66.5 [58–73]</w:t>
            </w:r>
          </w:p>
        </w:tc>
      </w:tr>
      <w:tr w:rsidR="007C70A5" w:rsidRPr="007C70A5" w14:paraId="334600DE" w14:textId="77777777" w:rsidTr="00191B2A">
        <w:tc>
          <w:tcPr>
            <w:tcW w:w="3681" w:type="dxa"/>
            <w:tcBorders>
              <w:top w:val="nil"/>
              <w:left w:val="nil"/>
              <w:bottom w:val="nil"/>
              <w:right w:val="nil"/>
            </w:tcBorders>
            <w:shd w:val="clear" w:color="auto" w:fill="FFFFFF" w:themeFill="background1"/>
          </w:tcPr>
          <w:p w14:paraId="77870F71"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male gender,</w:t>
            </w:r>
            <w:r w:rsidRPr="007C70A5">
              <w:rPr>
                <w:rFonts w:ascii="Arial" w:eastAsia="Arial" w:hAnsi="Arial" w:cs="Arial"/>
              </w:rPr>
              <w:t xml:space="preserve"> </w:t>
            </w:r>
            <w:r w:rsidRPr="007C70A5">
              <w:rPr>
                <w:rFonts w:ascii="Arial" w:eastAsia="Times New Roman" w:hAnsi="Arial" w:cs="Arial"/>
              </w:rPr>
              <w:t>N (%)</w:t>
            </w:r>
          </w:p>
        </w:tc>
        <w:tc>
          <w:tcPr>
            <w:tcW w:w="2360" w:type="dxa"/>
            <w:tcBorders>
              <w:top w:val="nil"/>
              <w:left w:val="nil"/>
              <w:bottom w:val="nil"/>
              <w:right w:val="nil"/>
            </w:tcBorders>
            <w:shd w:val="clear" w:color="auto" w:fill="FFFFFF" w:themeFill="background1"/>
          </w:tcPr>
          <w:p w14:paraId="1368531F" w14:textId="77777777" w:rsidR="00C24D1E" w:rsidRPr="007C70A5" w:rsidRDefault="00C24D1E" w:rsidP="00191B2A">
            <w:pPr>
              <w:jc w:val="center"/>
              <w:rPr>
                <w:rFonts w:ascii="Arial" w:hAnsi="Arial" w:cs="Arial"/>
              </w:rPr>
            </w:pPr>
            <w:r w:rsidRPr="007C70A5">
              <w:rPr>
                <w:rFonts w:ascii="Arial" w:hAnsi="Arial" w:cs="Arial"/>
              </w:rPr>
              <w:t>96 (72.7)</w:t>
            </w:r>
          </w:p>
        </w:tc>
        <w:tc>
          <w:tcPr>
            <w:tcW w:w="3021" w:type="dxa"/>
            <w:tcBorders>
              <w:top w:val="nil"/>
              <w:left w:val="nil"/>
              <w:bottom w:val="nil"/>
              <w:right w:val="nil"/>
            </w:tcBorders>
            <w:shd w:val="clear" w:color="auto" w:fill="FFFFFF" w:themeFill="background1"/>
          </w:tcPr>
          <w:p w14:paraId="2449837C" w14:textId="77777777" w:rsidR="00C24D1E" w:rsidRPr="007C70A5" w:rsidRDefault="00C24D1E" w:rsidP="00191B2A">
            <w:pPr>
              <w:jc w:val="center"/>
              <w:rPr>
                <w:rFonts w:ascii="Arial" w:hAnsi="Arial" w:cs="Arial"/>
              </w:rPr>
            </w:pPr>
            <w:r w:rsidRPr="007C70A5">
              <w:rPr>
                <w:rFonts w:ascii="Arial" w:hAnsi="Arial" w:cs="Arial"/>
              </w:rPr>
              <w:t>48 (68.6)</w:t>
            </w:r>
          </w:p>
        </w:tc>
      </w:tr>
      <w:tr w:rsidR="007C70A5" w:rsidRPr="007C70A5" w14:paraId="62A5144C" w14:textId="77777777" w:rsidTr="00191B2A">
        <w:tc>
          <w:tcPr>
            <w:tcW w:w="3681" w:type="dxa"/>
            <w:tcBorders>
              <w:top w:val="nil"/>
              <w:left w:val="nil"/>
              <w:bottom w:val="nil"/>
              <w:right w:val="nil"/>
            </w:tcBorders>
            <w:shd w:val="clear" w:color="auto" w:fill="FFFFFF" w:themeFill="background1"/>
          </w:tcPr>
          <w:p w14:paraId="1F9C0FCE"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height, cm (median [IQR])</w:t>
            </w:r>
          </w:p>
        </w:tc>
        <w:tc>
          <w:tcPr>
            <w:tcW w:w="2360" w:type="dxa"/>
            <w:tcBorders>
              <w:top w:val="nil"/>
              <w:left w:val="nil"/>
              <w:bottom w:val="nil"/>
              <w:right w:val="nil"/>
            </w:tcBorders>
            <w:shd w:val="clear" w:color="auto" w:fill="FFFFFF" w:themeFill="background1"/>
          </w:tcPr>
          <w:p w14:paraId="41170C6E" w14:textId="77777777" w:rsidR="00C24D1E" w:rsidRPr="007C70A5" w:rsidRDefault="00C24D1E" w:rsidP="00191B2A">
            <w:pPr>
              <w:jc w:val="center"/>
              <w:rPr>
                <w:rFonts w:ascii="Arial" w:hAnsi="Arial" w:cs="Arial"/>
              </w:rPr>
            </w:pPr>
            <w:r w:rsidRPr="007C70A5">
              <w:rPr>
                <w:rFonts w:ascii="Arial" w:hAnsi="Arial" w:cs="Arial"/>
              </w:rPr>
              <w:t>173 [167–180]</w:t>
            </w:r>
          </w:p>
        </w:tc>
        <w:tc>
          <w:tcPr>
            <w:tcW w:w="3021" w:type="dxa"/>
            <w:tcBorders>
              <w:top w:val="nil"/>
              <w:left w:val="nil"/>
              <w:bottom w:val="nil"/>
              <w:right w:val="nil"/>
            </w:tcBorders>
            <w:shd w:val="clear" w:color="auto" w:fill="FFFFFF" w:themeFill="background1"/>
          </w:tcPr>
          <w:p w14:paraId="2C44B373" w14:textId="77777777" w:rsidR="00C24D1E" w:rsidRPr="007C70A5" w:rsidRDefault="00C24D1E" w:rsidP="00191B2A">
            <w:pPr>
              <w:jc w:val="center"/>
              <w:rPr>
                <w:rFonts w:ascii="Arial" w:hAnsi="Arial" w:cs="Arial"/>
              </w:rPr>
            </w:pPr>
            <w:r w:rsidRPr="007C70A5">
              <w:rPr>
                <w:rFonts w:ascii="Arial" w:hAnsi="Arial" w:cs="Arial"/>
              </w:rPr>
              <w:t>173 [167–178]</w:t>
            </w:r>
          </w:p>
        </w:tc>
      </w:tr>
      <w:tr w:rsidR="007C70A5" w:rsidRPr="007C70A5" w14:paraId="6AAC9B78" w14:textId="77777777" w:rsidTr="00191B2A">
        <w:tc>
          <w:tcPr>
            <w:tcW w:w="3681" w:type="dxa"/>
            <w:tcBorders>
              <w:top w:val="nil"/>
              <w:left w:val="nil"/>
              <w:bottom w:val="nil"/>
              <w:right w:val="nil"/>
            </w:tcBorders>
            <w:shd w:val="clear" w:color="auto" w:fill="FFFFFF" w:themeFill="background1"/>
          </w:tcPr>
          <w:p w14:paraId="7208996C"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weight, kg (median [IQR])</w:t>
            </w:r>
          </w:p>
        </w:tc>
        <w:tc>
          <w:tcPr>
            <w:tcW w:w="2360" w:type="dxa"/>
            <w:tcBorders>
              <w:top w:val="nil"/>
              <w:left w:val="nil"/>
              <w:bottom w:val="nil"/>
              <w:right w:val="nil"/>
            </w:tcBorders>
            <w:shd w:val="clear" w:color="auto" w:fill="FFFFFF" w:themeFill="background1"/>
          </w:tcPr>
          <w:p w14:paraId="4EF2C110" w14:textId="77777777" w:rsidR="00C24D1E" w:rsidRPr="007C70A5" w:rsidRDefault="00C24D1E" w:rsidP="00191B2A">
            <w:pPr>
              <w:jc w:val="center"/>
              <w:rPr>
                <w:rFonts w:ascii="Arial" w:hAnsi="Arial" w:cs="Arial"/>
              </w:rPr>
            </w:pPr>
            <w:r w:rsidRPr="007C70A5">
              <w:rPr>
                <w:rFonts w:ascii="Arial" w:hAnsi="Arial" w:cs="Arial"/>
              </w:rPr>
              <w:t>85 [76–98]</w:t>
            </w:r>
          </w:p>
        </w:tc>
        <w:tc>
          <w:tcPr>
            <w:tcW w:w="3021" w:type="dxa"/>
            <w:tcBorders>
              <w:top w:val="nil"/>
              <w:left w:val="nil"/>
              <w:bottom w:val="nil"/>
              <w:right w:val="nil"/>
            </w:tcBorders>
            <w:shd w:val="clear" w:color="auto" w:fill="FFFFFF" w:themeFill="background1"/>
          </w:tcPr>
          <w:p w14:paraId="51E57454" w14:textId="77777777" w:rsidR="00C24D1E" w:rsidRPr="007C70A5" w:rsidRDefault="00C24D1E" w:rsidP="00191B2A">
            <w:pPr>
              <w:jc w:val="center"/>
              <w:rPr>
                <w:rFonts w:ascii="Arial" w:hAnsi="Arial" w:cs="Arial"/>
              </w:rPr>
            </w:pPr>
            <w:r w:rsidRPr="007C70A5">
              <w:rPr>
                <w:rFonts w:ascii="Arial" w:hAnsi="Arial" w:cs="Arial"/>
              </w:rPr>
              <w:t>87 [80–99]</w:t>
            </w:r>
          </w:p>
        </w:tc>
      </w:tr>
      <w:tr w:rsidR="007C70A5" w:rsidRPr="007C70A5" w14:paraId="5D79F60B" w14:textId="77777777" w:rsidTr="00191B2A">
        <w:tc>
          <w:tcPr>
            <w:tcW w:w="3681" w:type="dxa"/>
            <w:tcBorders>
              <w:top w:val="nil"/>
              <w:left w:val="nil"/>
              <w:bottom w:val="nil"/>
              <w:right w:val="nil"/>
            </w:tcBorders>
            <w:shd w:val="clear" w:color="auto" w:fill="FFFFFF" w:themeFill="background1"/>
          </w:tcPr>
          <w:p w14:paraId="7AD54C71"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BMI, kg/m</w:t>
            </w:r>
            <w:r w:rsidRPr="007C70A5">
              <w:rPr>
                <w:rFonts w:ascii="Arial" w:eastAsia="Times New Roman" w:hAnsi="Arial" w:cs="Arial"/>
                <w:vertAlign w:val="superscript"/>
              </w:rPr>
              <w:t xml:space="preserve">2 </w:t>
            </w:r>
            <w:r w:rsidRPr="007C70A5">
              <w:rPr>
                <w:rFonts w:ascii="Arial" w:eastAsia="Times New Roman" w:hAnsi="Arial" w:cs="Arial"/>
              </w:rPr>
              <w:t>(median [IQR])</w:t>
            </w:r>
          </w:p>
        </w:tc>
        <w:tc>
          <w:tcPr>
            <w:tcW w:w="2360" w:type="dxa"/>
            <w:tcBorders>
              <w:top w:val="nil"/>
              <w:left w:val="nil"/>
              <w:bottom w:val="nil"/>
              <w:right w:val="nil"/>
            </w:tcBorders>
            <w:shd w:val="clear" w:color="auto" w:fill="FFFFFF" w:themeFill="background1"/>
          </w:tcPr>
          <w:p w14:paraId="63E282EF" w14:textId="77777777" w:rsidR="00C24D1E" w:rsidRPr="007C70A5" w:rsidRDefault="00C24D1E" w:rsidP="00191B2A">
            <w:pPr>
              <w:jc w:val="center"/>
              <w:rPr>
                <w:rFonts w:ascii="Arial" w:hAnsi="Arial" w:cs="Arial"/>
              </w:rPr>
            </w:pPr>
            <w:r w:rsidRPr="007C70A5">
              <w:rPr>
                <w:rFonts w:ascii="Arial" w:hAnsi="Arial" w:cs="Arial"/>
              </w:rPr>
              <w:t>28 [25–32]</w:t>
            </w:r>
          </w:p>
        </w:tc>
        <w:tc>
          <w:tcPr>
            <w:tcW w:w="3021" w:type="dxa"/>
            <w:tcBorders>
              <w:top w:val="nil"/>
              <w:left w:val="nil"/>
              <w:bottom w:val="nil"/>
              <w:right w:val="nil"/>
            </w:tcBorders>
            <w:shd w:val="clear" w:color="auto" w:fill="FFFFFF" w:themeFill="background1"/>
          </w:tcPr>
          <w:p w14:paraId="03C5FCA5" w14:textId="77777777" w:rsidR="00C24D1E" w:rsidRPr="007C70A5" w:rsidRDefault="00C24D1E" w:rsidP="00191B2A">
            <w:pPr>
              <w:jc w:val="center"/>
              <w:rPr>
                <w:rFonts w:ascii="Arial" w:hAnsi="Arial" w:cs="Arial"/>
              </w:rPr>
            </w:pPr>
            <w:r w:rsidRPr="007C70A5">
              <w:rPr>
                <w:rFonts w:ascii="Arial" w:hAnsi="Arial" w:cs="Arial"/>
              </w:rPr>
              <w:t>30 [26–33]</w:t>
            </w:r>
          </w:p>
        </w:tc>
      </w:tr>
      <w:tr w:rsidR="007C70A5" w:rsidRPr="007C70A5" w14:paraId="44DD2073" w14:textId="77777777" w:rsidTr="00191B2A">
        <w:tc>
          <w:tcPr>
            <w:tcW w:w="3681" w:type="dxa"/>
            <w:tcBorders>
              <w:top w:val="nil"/>
              <w:left w:val="nil"/>
              <w:bottom w:val="nil"/>
              <w:right w:val="nil"/>
            </w:tcBorders>
            <w:shd w:val="clear" w:color="auto" w:fill="FFFFFF" w:themeFill="background1"/>
          </w:tcPr>
          <w:p w14:paraId="2AE0F55D"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SAPS II (median [IQR])*</w:t>
            </w:r>
          </w:p>
        </w:tc>
        <w:tc>
          <w:tcPr>
            <w:tcW w:w="2360" w:type="dxa"/>
            <w:tcBorders>
              <w:top w:val="nil"/>
              <w:left w:val="nil"/>
              <w:bottom w:val="nil"/>
              <w:right w:val="nil"/>
            </w:tcBorders>
            <w:shd w:val="clear" w:color="auto" w:fill="FFFFFF" w:themeFill="background1"/>
          </w:tcPr>
          <w:p w14:paraId="1331C3CF" w14:textId="77777777" w:rsidR="00C24D1E" w:rsidRPr="007C70A5" w:rsidRDefault="00C24D1E" w:rsidP="00191B2A">
            <w:pPr>
              <w:jc w:val="center"/>
              <w:rPr>
                <w:rFonts w:ascii="Arial" w:hAnsi="Arial" w:cs="Arial"/>
              </w:rPr>
            </w:pPr>
            <w:r w:rsidRPr="007C70A5">
              <w:rPr>
                <w:rFonts w:ascii="Arial" w:hAnsi="Arial" w:cs="Arial"/>
              </w:rPr>
              <w:t>32 [24–37]</w:t>
            </w:r>
          </w:p>
        </w:tc>
        <w:tc>
          <w:tcPr>
            <w:tcW w:w="3021" w:type="dxa"/>
            <w:tcBorders>
              <w:top w:val="nil"/>
              <w:left w:val="nil"/>
              <w:bottom w:val="nil"/>
              <w:right w:val="nil"/>
            </w:tcBorders>
            <w:shd w:val="clear" w:color="auto" w:fill="FFFFFF" w:themeFill="background1"/>
          </w:tcPr>
          <w:p w14:paraId="77319990" w14:textId="77777777" w:rsidR="00C24D1E" w:rsidRPr="007C70A5" w:rsidRDefault="00C24D1E" w:rsidP="00191B2A">
            <w:pPr>
              <w:jc w:val="center"/>
              <w:rPr>
                <w:rFonts w:ascii="Arial" w:hAnsi="Arial" w:cs="Arial"/>
              </w:rPr>
            </w:pPr>
            <w:r w:rsidRPr="007C70A5">
              <w:rPr>
                <w:rFonts w:ascii="Arial" w:hAnsi="Arial" w:cs="Arial"/>
              </w:rPr>
              <w:t>34 [30–45]</w:t>
            </w:r>
          </w:p>
        </w:tc>
      </w:tr>
      <w:tr w:rsidR="007C70A5" w:rsidRPr="007C70A5" w14:paraId="0BAFE3F7" w14:textId="77777777" w:rsidTr="00191B2A">
        <w:tc>
          <w:tcPr>
            <w:tcW w:w="3681" w:type="dxa"/>
            <w:tcBorders>
              <w:top w:val="nil"/>
              <w:left w:val="nil"/>
              <w:bottom w:val="nil"/>
              <w:right w:val="nil"/>
            </w:tcBorders>
            <w:shd w:val="clear" w:color="auto" w:fill="FFFFFF" w:themeFill="background1"/>
          </w:tcPr>
          <w:p w14:paraId="7232AE6C"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SOFA score (median [IQR])*</w:t>
            </w:r>
          </w:p>
        </w:tc>
        <w:tc>
          <w:tcPr>
            <w:tcW w:w="2360" w:type="dxa"/>
            <w:tcBorders>
              <w:top w:val="nil"/>
              <w:left w:val="nil"/>
              <w:bottom w:val="nil"/>
              <w:right w:val="nil"/>
            </w:tcBorders>
            <w:shd w:val="clear" w:color="auto" w:fill="FFFFFF" w:themeFill="background1"/>
          </w:tcPr>
          <w:p w14:paraId="1D5A4C7D" w14:textId="77777777" w:rsidR="00C24D1E" w:rsidRPr="007C70A5" w:rsidRDefault="00C24D1E" w:rsidP="00191B2A">
            <w:pPr>
              <w:jc w:val="center"/>
              <w:rPr>
                <w:rFonts w:ascii="Arial" w:hAnsi="Arial" w:cs="Arial"/>
              </w:rPr>
            </w:pPr>
            <w:r w:rsidRPr="007C70A5">
              <w:rPr>
                <w:rFonts w:ascii="Arial" w:hAnsi="Arial" w:cs="Arial"/>
              </w:rPr>
              <w:t>4 [3–6]</w:t>
            </w:r>
          </w:p>
        </w:tc>
        <w:tc>
          <w:tcPr>
            <w:tcW w:w="3021" w:type="dxa"/>
            <w:tcBorders>
              <w:top w:val="nil"/>
              <w:left w:val="nil"/>
              <w:bottom w:val="nil"/>
              <w:right w:val="nil"/>
            </w:tcBorders>
            <w:shd w:val="clear" w:color="auto" w:fill="FFFFFF" w:themeFill="background1"/>
          </w:tcPr>
          <w:p w14:paraId="2C351694" w14:textId="77777777" w:rsidR="00C24D1E" w:rsidRPr="007C70A5" w:rsidRDefault="00C24D1E" w:rsidP="00191B2A">
            <w:pPr>
              <w:jc w:val="center"/>
              <w:rPr>
                <w:rFonts w:ascii="Arial" w:hAnsi="Arial" w:cs="Arial"/>
              </w:rPr>
            </w:pPr>
            <w:r w:rsidRPr="007C70A5">
              <w:rPr>
                <w:rFonts w:ascii="Arial" w:hAnsi="Arial" w:cs="Arial"/>
              </w:rPr>
              <w:t>5 [4–7]</w:t>
            </w:r>
          </w:p>
        </w:tc>
      </w:tr>
      <w:tr w:rsidR="007C70A5" w:rsidRPr="007C70A5" w14:paraId="6610828F" w14:textId="77777777" w:rsidTr="00191B2A">
        <w:tc>
          <w:tcPr>
            <w:tcW w:w="3681" w:type="dxa"/>
            <w:tcBorders>
              <w:top w:val="nil"/>
              <w:left w:val="nil"/>
              <w:bottom w:val="nil"/>
              <w:right w:val="nil"/>
            </w:tcBorders>
            <w:shd w:val="clear" w:color="auto" w:fill="FFFFFF" w:themeFill="background1"/>
          </w:tcPr>
          <w:p w14:paraId="75C9370B"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comorbidities, n (%), yes</w:t>
            </w:r>
          </w:p>
        </w:tc>
        <w:tc>
          <w:tcPr>
            <w:tcW w:w="2360" w:type="dxa"/>
            <w:tcBorders>
              <w:top w:val="nil"/>
              <w:left w:val="nil"/>
              <w:bottom w:val="nil"/>
              <w:right w:val="nil"/>
            </w:tcBorders>
            <w:shd w:val="clear" w:color="auto" w:fill="FFFFFF" w:themeFill="background1"/>
          </w:tcPr>
          <w:p w14:paraId="4351A9AA" w14:textId="77777777" w:rsidR="00C24D1E" w:rsidRPr="007C70A5" w:rsidRDefault="00C24D1E" w:rsidP="00191B2A">
            <w:pPr>
              <w:jc w:val="center"/>
              <w:rPr>
                <w:rFonts w:ascii="Arial" w:hAnsi="Arial" w:cs="Arial"/>
              </w:rPr>
            </w:pPr>
            <w:r w:rsidRPr="007C70A5">
              <w:rPr>
                <w:rFonts w:ascii="Arial" w:hAnsi="Arial" w:cs="Arial"/>
              </w:rPr>
              <w:t>116 (87.9)</w:t>
            </w:r>
          </w:p>
        </w:tc>
        <w:tc>
          <w:tcPr>
            <w:tcW w:w="3021" w:type="dxa"/>
            <w:tcBorders>
              <w:top w:val="nil"/>
              <w:left w:val="nil"/>
              <w:bottom w:val="nil"/>
              <w:right w:val="nil"/>
            </w:tcBorders>
            <w:shd w:val="clear" w:color="auto" w:fill="FFFFFF" w:themeFill="background1"/>
          </w:tcPr>
          <w:p w14:paraId="2EE6C496" w14:textId="77777777" w:rsidR="00C24D1E" w:rsidRPr="007C70A5" w:rsidRDefault="00C24D1E" w:rsidP="00191B2A">
            <w:pPr>
              <w:jc w:val="center"/>
              <w:rPr>
                <w:rFonts w:ascii="Arial" w:hAnsi="Arial" w:cs="Arial"/>
              </w:rPr>
            </w:pPr>
            <w:r w:rsidRPr="007C70A5">
              <w:rPr>
                <w:rFonts w:ascii="Arial" w:hAnsi="Arial" w:cs="Arial"/>
              </w:rPr>
              <w:t>59 (84.3)</w:t>
            </w:r>
          </w:p>
        </w:tc>
      </w:tr>
      <w:tr w:rsidR="007C70A5" w:rsidRPr="007C70A5" w14:paraId="496D07AE" w14:textId="77777777" w:rsidTr="00191B2A">
        <w:tc>
          <w:tcPr>
            <w:tcW w:w="3681" w:type="dxa"/>
            <w:tcBorders>
              <w:top w:val="nil"/>
              <w:left w:val="nil"/>
              <w:bottom w:val="nil"/>
              <w:right w:val="nil"/>
            </w:tcBorders>
            <w:shd w:val="clear" w:color="auto" w:fill="FFFFFF" w:themeFill="background1"/>
          </w:tcPr>
          <w:p w14:paraId="226DA083"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arterial hypertension</w:t>
            </w:r>
          </w:p>
        </w:tc>
        <w:tc>
          <w:tcPr>
            <w:tcW w:w="2360" w:type="dxa"/>
            <w:tcBorders>
              <w:top w:val="nil"/>
              <w:left w:val="nil"/>
              <w:bottom w:val="nil"/>
              <w:right w:val="nil"/>
            </w:tcBorders>
            <w:shd w:val="clear" w:color="auto" w:fill="FFFFFF" w:themeFill="background1"/>
          </w:tcPr>
          <w:p w14:paraId="62B37F07" w14:textId="77777777" w:rsidR="00C24D1E" w:rsidRPr="007C70A5" w:rsidRDefault="00C24D1E" w:rsidP="00191B2A">
            <w:pPr>
              <w:jc w:val="center"/>
              <w:rPr>
                <w:rFonts w:ascii="Arial" w:hAnsi="Arial" w:cs="Arial"/>
              </w:rPr>
            </w:pPr>
            <w:r w:rsidRPr="007C70A5">
              <w:rPr>
                <w:rFonts w:ascii="Arial" w:hAnsi="Arial" w:cs="Arial"/>
              </w:rPr>
              <w:t>51 (38.6)</w:t>
            </w:r>
          </w:p>
        </w:tc>
        <w:tc>
          <w:tcPr>
            <w:tcW w:w="3021" w:type="dxa"/>
            <w:tcBorders>
              <w:top w:val="nil"/>
              <w:left w:val="nil"/>
              <w:bottom w:val="nil"/>
              <w:right w:val="nil"/>
            </w:tcBorders>
            <w:shd w:val="clear" w:color="auto" w:fill="FFFFFF" w:themeFill="background1"/>
          </w:tcPr>
          <w:p w14:paraId="1B1D2DA6" w14:textId="77777777" w:rsidR="00C24D1E" w:rsidRPr="007C70A5" w:rsidRDefault="00C24D1E" w:rsidP="00191B2A">
            <w:pPr>
              <w:jc w:val="center"/>
              <w:rPr>
                <w:rFonts w:ascii="Arial" w:hAnsi="Arial" w:cs="Arial"/>
              </w:rPr>
            </w:pPr>
            <w:r w:rsidRPr="007C70A5">
              <w:rPr>
                <w:rFonts w:ascii="Arial" w:hAnsi="Arial" w:cs="Arial"/>
              </w:rPr>
              <w:t>27 (38.6)</w:t>
            </w:r>
          </w:p>
        </w:tc>
      </w:tr>
      <w:tr w:rsidR="007C70A5" w:rsidRPr="007C70A5" w14:paraId="6E141B72" w14:textId="77777777" w:rsidTr="00191B2A">
        <w:tc>
          <w:tcPr>
            <w:tcW w:w="3681" w:type="dxa"/>
            <w:tcBorders>
              <w:top w:val="nil"/>
              <w:left w:val="nil"/>
              <w:bottom w:val="nil"/>
              <w:right w:val="nil"/>
            </w:tcBorders>
            <w:shd w:val="clear" w:color="auto" w:fill="FFFFFF" w:themeFill="background1"/>
          </w:tcPr>
          <w:p w14:paraId="76CC77E6"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heart failure</w:t>
            </w:r>
          </w:p>
        </w:tc>
        <w:tc>
          <w:tcPr>
            <w:tcW w:w="2360" w:type="dxa"/>
            <w:tcBorders>
              <w:top w:val="nil"/>
              <w:left w:val="nil"/>
              <w:bottom w:val="nil"/>
              <w:right w:val="nil"/>
            </w:tcBorders>
            <w:shd w:val="clear" w:color="auto" w:fill="FFFFFF" w:themeFill="background1"/>
          </w:tcPr>
          <w:p w14:paraId="1D209CA8" w14:textId="77777777" w:rsidR="00C24D1E" w:rsidRPr="007C70A5" w:rsidRDefault="00C24D1E" w:rsidP="00191B2A">
            <w:pPr>
              <w:jc w:val="center"/>
              <w:rPr>
                <w:rFonts w:ascii="Arial" w:hAnsi="Arial" w:cs="Arial"/>
              </w:rPr>
            </w:pPr>
            <w:r w:rsidRPr="007C70A5">
              <w:rPr>
                <w:rFonts w:ascii="Arial" w:hAnsi="Arial" w:cs="Arial"/>
              </w:rPr>
              <w:t>4 (3.0)</w:t>
            </w:r>
          </w:p>
        </w:tc>
        <w:tc>
          <w:tcPr>
            <w:tcW w:w="3021" w:type="dxa"/>
            <w:tcBorders>
              <w:top w:val="nil"/>
              <w:left w:val="nil"/>
              <w:bottom w:val="nil"/>
              <w:right w:val="nil"/>
            </w:tcBorders>
            <w:shd w:val="clear" w:color="auto" w:fill="FFFFFF" w:themeFill="background1"/>
          </w:tcPr>
          <w:p w14:paraId="0726944E" w14:textId="77777777" w:rsidR="00C24D1E" w:rsidRPr="007C70A5" w:rsidRDefault="00C24D1E" w:rsidP="00191B2A">
            <w:pPr>
              <w:jc w:val="center"/>
              <w:rPr>
                <w:rFonts w:ascii="Arial" w:hAnsi="Arial" w:cs="Arial"/>
              </w:rPr>
            </w:pPr>
            <w:r w:rsidRPr="007C70A5">
              <w:rPr>
                <w:rFonts w:ascii="Arial" w:hAnsi="Arial" w:cs="Arial"/>
              </w:rPr>
              <w:t>4 (5.7)</w:t>
            </w:r>
          </w:p>
        </w:tc>
      </w:tr>
      <w:tr w:rsidR="007C70A5" w:rsidRPr="007C70A5" w14:paraId="25691985" w14:textId="77777777" w:rsidTr="00191B2A">
        <w:tc>
          <w:tcPr>
            <w:tcW w:w="3681" w:type="dxa"/>
            <w:tcBorders>
              <w:top w:val="nil"/>
              <w:left w:val="nil"/>
              <w:bottom w:val="nil"/>
              <w:right w:val="nil"/>
            </w:tcBorders>
            <w:shd w:val="clear" w:color="auto" w:fill="FFFFFF" w:themeFill="background1"/>
          </w:tcPr>
          <w:p w14:paraId="146DDD93"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diabetes mellitus</w:t>
            </w:r>
          </w:p>
        </w:tc>
        <w:tc>
          <w:tcPr>
            <w:tcW w:w="2360" w:type="dxa"/>
            <w:tcBorders>
              <w:top w:val="nil"/>
              <w:left w:val="nil"/>
              <w:bottom w:val="nil"/>
              <w:right w:val="nil"/>
            </w:tcBorders>
            <w:shd w:val="clear" w:color="auto" w:fill="FFFFFF" w:themeFill="background1"/>
          </w:tcPr>
          <w:p w14:paraId="55DA1F4D" w14:textId="77777777" w:rsidR="00C24D1E" w:rsidRPr="007C70A5" w:rsidRDefault="00C24D1E" w:rsidP="00191B2A">
            <w:pPr>
              <w:jc w:val="center"/>
              <w:rPr>
                <w:rFonts w:ascii="Arial" w:hAnsi="Arial" w:cs="Arial"/>
              </w:rPr>
            </w:pPr>
            <w:r w:rsidRPr="007C70A5">
              <w:rPr>
                <w:rFonts w:ascii="Arial" w:hAnsi="Arial" w:cs="Arial"/>
              </w:rPr>
              <w:t>46 (34.8)</w:t>
            </w:r>
          </w:p>
        </w:tc>
        <w:tc>
          <w:tcPr>
            <w:tcW w:w="3021" w:type="dxa"/>
            <w:tcBorders>
              <w:top w:val="nil"/>
              <w:left w:val="nil"/>
              <w:bottom w:val="nil"/>
              <w:right w:val="nil"/>
            </w:tcBorders>
            <w:shd w:val="clear" w:color="auto" w:fill="FFFFFF" w:themeFill="background1"/>
          </w:tcPr>
          <w:p w14:paraId="2BEFB114" w14:textId="77777777" w:rsidR="00C24D1E" w:rsidRPr="007C70A5" w:rsidRDefault="00C24D1E" w:rsidP="00191B2A">
            <w:pPr>
              <w:jc w:val="center"/>
              <w:rPr>
                <w:rFonts w:ascii="Arial" w:hAnsi="Arial" w:cs="Arial"/>
              </w:rPr>
            </w:pPr>
            <w:r w:rsidRPr="007C70A5">
              <w:rPr>
                <w:rFonts w:ascii="Arial" w:hAnsi="Arial" w:cs="Arial"/>
              </w:rPr>
              <w:t>19 (27.1)</w:t>
            </w:r>
          </w:p>
        </w:tc>
      </w:tr>
      <w:tr w:rsidR="007C70A5" w:rsidRPr="007C70A5" w14:paraId="78D3F1BF" w14:textId="77777777" w:rsidTr="00191B2A">
        <w:tc>
          <w:tcPr>
            <w:tcW w:w="3681" w:type="dxa"/>
            <w:tcBorders>
              <w:top w:val="nil"/>
              <w:left w:val="nil"/>
              <w:bottom w:val="nil"/>
              <w:right w:val="nil"/>
            </w:tcBorders>
            <w:shd w:val="clear" w:color="auto" w:fill="FFFFFF" w:themeFill="background1"/>
          </w:tcPr>
          <w:p w14:paraId="4C04C135"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chronic kidney disease</w:t>
            </w:r>
          </w:p>
        </w:tc>
        <w:tc>
          <w:tcPr>
            <w:tcW w:w="2360" w:type="dxa"/>
            <w:tcBorders>
              <w:top w:val="nil"/>
              <w:left w:val="nil"/>
              <w:bottom w:val="nil"/>
              <w:right w:val="nil"/>
            </w:tcBorders>
            <w:shd w:val="clear" w:color="auto" w:fill="FFFFFF" w:themeFill="background1"/>
          </w:tcPr>
          <w:p w14:paraId="6D74E970" w14:textId="77777777" w:rsidR="00C24D1E" w:rsidRPr="007C70A5" w:rsidRDefault="00C24D1E" w:rsidP="00191B2A">
            <w:pPr>
              <w:jc w:val="center"/>
              <w:rPr>
                <w:rFonts w:ascii="Arial" w:hAnsi="Arial" w:cs="Arial"/>
              </w:rPr>
            </w:pPr>
            <w:r w:rsidRPr="007C70A5">
              <w:rPr>
                <w:rFonts w:ascii="Arial" w:hAnsi="Arial" w:cs="Arial"/>
              </w:rPr>
              <w:t>9 (6.8)</w:t>
            </w:r>
          </w:p>
        </w:tc>
        <w:tc>
          <w:tcPr>
            <w:tcW w:w="3021" w:type="dxa"/>
            <w:tcBorders>
              <w:top w:val="nil"/>
              <w:left w:val="nil"/>
              <w:bottom w:val="nil"/>
              <w:right w:val="nil"/>
            </w:tcBorders>
            <w:shd w:val="clear" w:color="auto" w:fill="FFFFFF" w:themeFill="background1"/>
          </w:tcPr>
          <w:p w14:paraId="392C7010" w14:textId="77777777" w:rsidR="00C24D1E" w:rsidRPr="007C70A5" w:rsidRDefault="00C24D1E" w:rsidP="00191B2A">
            <w:pPr>
              <w:jc w:val="center"/>
              <w:rPr>
                <w:rFonts w:ascii="Arial" w:hAnsi="Arial" w:cs="Arial"/>
              </w:rPr>
            </w:pPr>
            <w:r w:rsidRPr="007C70A5">
              <w:rPr>
                <w:rFonts w:ascii="Arial" w:hAnsi="Arial" w:cs="Arial"/>
              </w:rPr>
              <w:t>6 (8.6)</w:t>
            </w:r>
          </w:p>
        </w:tc>
      </w:tr>
      <w:tr w:rsidR="007C70A5" w:rsidRPr="007C70A5" w14:paraId="114E6906" w14:textId="77777777" w:rsidTr="00191B2A">
        <w:tc>
          <w:tcPr>
            <w:tcW w:w="3681" w:type="dxa"/>
            <w:tcBorders>
              <w:top w:val="nil"/>
              <w:left w:val="nil"/>
              <w:bottom w:val="nil"/>
              <w:right w:val="nil"/>
            </w:tcBorders>
            <w:shd w:val="clear" w:color="auto" w:fill="FFFFFF" w:themeFill="background1"/>
          </w:tcPr>
          <w:p w14:paraId="75EE27B7"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liver cirrhosis</w:t>
            </w:r>
          </w:p>
        </w:tc>
        <w:tc>
          <w:tcPr>
            <w:tcW w:w="2360" w:type="dxa"/>
            <w:tcBorders>
              <w:top w:val="nil"/>
              <w:left w:val="nil"/>
              <w:bottom w:val="nil"/>
              <w:right w:val="nil"/>
            </w:tcBorders>
            <w:shd w:val="clear" w:color="auto" w:fill="FFFFFF" w:themeFill="background1"/>
          </w:tcPr>
          <w:p w14:paraId="4C769715" w14:textId="77777777" w:rsidR="00C24D1E" w:rsidRPr="007C70A5" w:rsidRDefault="00C24D1E" w:rsidP="00191B2A">
            <w:pPr>
              <w:jc w:val="center"/>
              <w:rPr>
                <w:rFonts w:ascii="Arial" w:hAnsi="Arial" w:cs="Arial"/>
              </w:rPr>
            </w:pPr>
            <w:r w:rsidRPr="007C70A5">
              <w:rPr>
                <w:rFonts w:ascii="Arial" w:hAnsi="Arial" w:cs="Arial"/>
              </w:rPr>
              <w:t>2 (1.5)</w:t>
            </w:r>
          </w:p>
        </w:tc>
        <w:tc>
          <w:tcPr>
            <w:tcW w:w="3021" w:type="dxa"/>
            <w:tcBorders>
              <w:top w:val="nil"/>
              <w:left w:val="nil"/>
              <w:bottom w:val="nil"/>
              <w:right w:val="nil"/>
            </w:tcBorders>
            <w:shd w:val="clear" w:color="auto" w:fill="FFFFFF" w:themeFill="background1"/>
          </w:tcPr>
          <w:p w14:paraId="7C8EE75A" w14:textId="77777777" w:rsidR="00C24D1E" w:rsidRPr="007C70A5" w:rsidRDefault="00C24D1E" w:rsidP="00191B2A">
            <w:pPr>
              <w:jc w:val="center"/>
              <w:rPr>
                <w:rFonts w:ascii="Arial" w:hAnsi="Arial" w:cs="Arial"/>
              </w:rPr>
            </w:pPr>
            <w:r w:rsidRPr="007C70A5">
              <w:rPr>
                <w:rFonts w:ascii="Arial" w:hAnsi="Arial" w:cs="Arial"/>
              </w:rPr>
              <w:t>0 (0)</w:t>
            </w:r>
          </w:p>
        </w:tc>
      </w:tr>
      <w:tr w:rsidR="007C70A5" w:rsidRPr="007C70A5" w14:paraId="36E9EA6A" w14:textId="77777777" w:rsidTr="00191B2A">
        <w:tc>
          <w:tcPr>
            <w:tcW w:w="3681" w:type="dxa"/>
            <w:tcBorders>
              <w:top w:val="nil"/>
              <w:left w:val="nil"/>
              <w:bottom w:val="nil"/>
              <w:right w:val="nil"/>
            </w:tcBorders>
            <w:shd w:val="clear" w:color="auto" w:fill="FFFFFF" w:themeFill="background1"/>
          </w:tcPr>
          <w:p w14:paraId="081FD271"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COPD</w:t>
            </w:r>
          </w:p>
        </w:tc>
        <w:tc>
          <w:tcPr>
            <w:tcW w:w="2360" w:type="dxa"/>
            <w:tcBorders>
              <w:top w:val="nil"/>
              <w:left w:val="nil"/>
              <w:bottom w:val="nil"/>
              <w:right w:val="nil"/>
            </w:tcBorders>
            <w:shd w:val="clear" w:color="auto" w:fill="FFFFFF" w:themeFill="background1"/>
          </w:tcPr>
          <w:p w14:paraId="47D8E290" w14:textId="77777777" w:rsidR="00C24D1E" w:rsidRPr="007C70A5" w:rsidRDefault="00C24D1E" w:rsidP="00191B2A">
            <w:pPr>
              <w:jc w:val="center"/>
              <w:rPr>
                <w:rFonts w:ascii="Arial" w:hAnsi="Arial" w:cs="Arial"/>
              </w:rPr>
            </w:pPr>
            <w:r w:rsidRPr="007C70A5">
              <w:rPr>
                <w:rFonts w:ascii="Arial" w:hAnsi="Arial" w:cs="Arial"/>
              </w:rPr>
              <w:t>24 (18.2)</w:t>
            </w:r>
          </w:p>
        </w:tc>
        <w:tc>
          <w:tcPr>
            <w:tcW w:w="3021" w:type="dxa"/>
            <w:tcBorders>
              <w:top w:val="nil"/>
              <w:left w:val="nil"/>
              <w:bottom w:val="nil"/>
              <w:right w:val="nil"/>
            </w:tcBorders>
            <w:shd w:val="clear" w:color="auto" w:fill="FFFFFF" w:themeFill="background1"/>
          </w:tcPr>
          <w:p w14:paraId="667879EA" w14:textId="77777777" w:rsidR="00C24D1E" w:rsidRPr="007C70A5" w:rsidRDefault="00C24D1E" w:rsidP="00191B2A">
            <w:pPr>
              <w:jc w:val="center"/>
              <w:rPr>
                <w:rFonts w:ascii="Arial" w:hAnsi="Arial" w:cs="Arial"/>
              </w:rPr>
            </w:pPr>
            <w:r w:rsidRPr="007C70A5">
              <w:rPr>
                <w:rFonts w:ascii="Arial" w:hAnsi="Arial" w:cs="Arial"/>
              </w:rPr>
              <w:t>3 (4.3)</w:t>
            </w:r>
          </w:p>
        </w:tc>
      </w:tr>
      <w:tr w:rsidR="007C70A5" w:rsidRPr="007C70A5" w14:paraId="748AFCE2" w14:textId="77777777" w:rsidTr="00191B2A">
        <w:tc>
          <w:tcPr>
            <w:tcW w:w="3681" w:type="dxa"/>
            <w:tcBorders>
              <w:top w:val="nil"/>
              <w:left w:val="nil"/>
              <w:bottom w:val="nil"/>
              <w:right w:val="nil"/>
            </w:tcBorders>
            <w:shd w:val="clear" w:color="auto" w:fill="FFFFFF" w:themeFill="background1"/>
          </w:tcPr>
          <w:p w14:paraId="46D2A745"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active hematological cancer</w:t>
            </w:r>
          </w:p>
        </w:tc>
        <w:tc>
          <w:tcPr>
            <w:tcW w:w="2360" w:type="dxa"/>
            <w:tcBorders>
              <w:top w:val="nil"/>
              <w:left w:val="nil"/>
              <w:bottom w:val="nil"/>
              <w:right w:val="nil"/>
            </w:tcBorders>
            <w:shd w:val="clear" w:color="auto" w:fill="FFFFFF" w:themeFill="background1"/>
          </w:tcPr>
          <w:p w14:paraId="1A67D5D7" w14:textId="77777777" w:rsidR="00C24D1E" w:rsidRPr="007C70A5" w:rsidRDefault="00C24D1E" w:rsidP="00191B2A">
            <w:pPr>
              <w:jc w:val="center"/>
              <w:rPr>
                <w:rFonts w:ascii="Arial" w:hAnsi="Arial" w:cs="Arial"/>
              </w:rPr>
            </w:pPr>
            <w:r w:rsidRPr="007C70A5">
              <w:rPr>
                <w:rFonts w:ascii="Arial" w:hAnsi="Arial" w:cs="Arial"/>
              </w:rPr>
              <w:t>3 (2.3)</w:t>
            </w:r>
          </w:p>
        </w:tc>
        <w:tc>
          <w:tcPr>
            <w:tcW w:w="3021" w:type="dxa"/>
            <w:tcBorders>
              <w:top w:val="nil"/>
              <w:left w:val="nil"/>
              <w:bottom w:val="nil"/>
              <w:right w:val="nil"/>
            </w:tcBorders>
            <w:shd w:val="clear" w:color="auto" w:fill="FFFFFF" w:themeFill="background1"/>
          </w:tcPr>
          <w:p w14:paraId="1C834F6E" w14:textId="77777777" w:rsidR="00C24D1E" w:rsidRPr="007C70A5" w:rsidRDefault="00C24D1E" w:rsidP="00191B2A">
            <w:pPr>
              <w:jc w:val="center"/>
              <w:rPr>
                <w:rFonts w:ascii="Arial" w:hAnsi="Arial" w:cs="Arial"/>
              </w:rPr>
            </w:pPr>
            <w:r w:rsidRPr="007C70A5">
              <w:rPr>
                <w:rFonts w:ascii="Arial" w:hAnsi="Arial" w:cs="Arial"/>
              </w:rPr>
              <w:t>2 (2.9)</w:t>
            </w:r>
          </w:p>
        </w:tc>
      </w:tr>
      <w:tr w:rsidR="007C70A5" w:rsidRPr="007C70A5" w14:paraId="3EE19F48" w14:textId="77777777" w:rsidTr="00191B2A">
        <w:tc>
          <w:tcPr>
            <w:tcW w:w="3681" w:type="dxa"/>
            <w:tcBorders>
              <w:top w:val="nil"/>
              <w:left w:val="nil"/>
              <w:bottom w:val="nil"/>
              <w:right w:val="nil"/>
            </w:tcBorders>
            <w:shd w:val="clear" w:color="auto" w:fill="FFFFFF" w:themeFill="background1"/>
          </w:tcPr>
          <w:p w14:paraId="131466B6"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active solid cancer</w:t>
            </w:r>
          </w:p>
        </w:tc>
        <w:tc>
          <w:tcPr>
            <w:tcW w:w="2360" w:type="dxa"/>
            <w:tcBorders>
              <w:top w:val="nil"/>
              <w:left w:val="nil"/>
              <w:bottom w:val="nil"/>
              <w:right w:val="nil"/>
            </w:tcBorders>
            <w:shd w:val="clear" w:color="auto" w:fill="FFFFFF" w:themeFill="background1"/>
          </w:tcPr>
          <w:p w14:paraId="10B50A4B" w14:textId="77777777" w:rsidR="00C24D1E" w:rsidRPr="007C70A5" w:rsidRDefault="00C24D1E" w:rsidP="00191B2A">
            <w:pPr>
              <w:jc w:val="center"/>
              <w:rPr>
                <w:rFonts w:ascii="Arial" w:hAnsi="Arial" w:cs="Arial"/>
              </w:rPr>
            </w:pPr>
            <w:r w:rsidRPr="007C70A5">
              <w:rPr>
                <w:rFonts w:ascii="Arial" w:hAnsi="Arial" w:cs="Arial"/>
              </w:rPr>
              <w:t>7 (5.3)</w:t>
            </w:r>
          </w:p>
        </w:tc>
        <w:tc>
          <w:tcPr>
            <w:tcW w:w="3021" w:type="dxa"/>
            <w:tcBorders>
              <w:top w:val="nil"/>
              <w:left w:val="nil"/>
              <w:bottom w:val="nil"/>
              <w:right w:val="nil"/>
            </w:tcBorders>
            <w:shd w:val="clear" w:color="auto" w:fill="FFFFFF" w:themeFill="background1"/>
          </w:tcPr>
          <w:p w14:paraId="0C589F3D" w14:textId="77777777" w:rsidR="00C24D1E" w:rsidRPr="007C70A5" w:rsidRDefault="00C24D1E" w:rsidP="00191B2A">
            <w:pPr>
              <w:jc w:val="center"/>
              <w:rPr>
                <w:rFonts w:ascii="Arial" w:hAnsi="Arial" w:cs="Arial"/>
              </w:rPr>
            </w:pPr>
            <w:r w:rsidRPr="007C70A5">
              <w:rPr>
                <w:rFonts w:ascii="Arial" w:hAnsi="Arial" w:cs="Arial"/>
              </w:rPr>
              <w:t>2 (2.9)</w:t>
            </w:r>
          </w:p>
        </w:tc>
      </w:tr>
      <w:tr w:rsidR="007C70A5" w:rsidRPr="007C70A5" w14:paraId="44922B85" w14:textId="77777777" w:rsidTr="00191B2A">
        <w:tc>
          <w:tcPr>
            <w:tcW w:w="3681" w:type="dxa"/>
            <w:tcBorders>
              <w:top w:val="nil"/>
              <w:left w:val="nil"/>
              <w:bottom w:val="nil"/>
              <w:right w:val="nil"/>
            </w:tcBorders>
            <w:shd w:val="clear" w:color="auto" w:fill="FFFFFF" w:themeFill="background1"/>
          </w:tcPr>
          <w:p w14:paraId="70A868DE"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metastatic cancer</w:t>
            </w:r>
          </w:p>
        </w:tc>
        <w:tc>
          <w:tcPr>
            <w:tcW w:w="2360" w:type="dxa"/>
            <w:tcBorders>
              <w:top w:val="nil"/>
              <w:left w:val="nil"/>
              <w:bottom w:val="nil"/>
              <w:right w:val="nil"/>
            </w:tcBorders>
            <w:shd w:val="clear" w:color="auto" w:fill="FFFFFF" w:themeFill="background1"/>
          </w:tcPr>
          <w:p w14:paraId="07CBF314" w14:textId="77777777" w:rsidR="00C24D1E" w:rsidRPr="007C70A5" w:rsidRDefault="00C24D1E" w:rsidP="00191B2A">
            <w:pPr>
              <w:jc w:val="center"/>
              <w:rPr>
                <w:rFonts w:ascii="Arial" w:hAnsi="Arial" w:cs="Arial"/>
              </w:rPr>
            </w:pPr>
            <w:r w:rsidRPr="007C70A5">
              <w:rPr>
                <w:rFonts w:ascii="Arial" w:hAnsi="Arial" w:cs="Arial"/>
              </w:rPr>
              <w:t>1 (0.8)</w:t>
            </w:r>
          </w:p>
        </w:tc>
        <w:tc>
          <w:tcPr>
            <w:tcW w:w="3021" w:type="dxa"/>
            <w:tcBorders>
              <w:top w:val="nil"/>
              <w:left w:val="nil"/>
              <w:bottom w:val="nil"/>
              <w:right w:val="nil"/>
            </w:tcBorders>
            <w:shd w:val="clear" w:color="auto" w:fill="FFFFFF" w:themeFill="background1"/>
          </w:tcPr>
          <w:p w14:paraId="3639056E" w14:textId="77777777" w:rsidR="00C24D1E" w:rsidRPr="007C70A5" w:rsidRDefault="00C24D1E" w:rsidP="00191B2A">
            <w:pPr>
              <w:jc w:val="center"/>
              <w:rPr>
                <w:rFonts w:ascii="Arial" w:hAnsi="Arial" w:cs="Arial"/>
              </w:rPr>
            </w:pPr>
            <w:r w:rsidRPr="007C70A5">
              <w:rPr>
                <w:rFonts w:ascii="Arial" w:hAnsi="Arial" w:cs="Arial"/>
              </w:rPr>
              <w:t>1 (1.4)</w:t>
            </w:r>
          </w:p>
        </w:tc>
      </w:tr>
      <w:tr w:rsidR="007C70A5" w:rsidRPr="007C70A5" w14:paraId="02F77750" w14:textId="77777777" w:rsidTr="00191B2A">
        <w:tc>
          <w:tcPr>
            <w:tcW w:w="3681" w:type="dxa"/>
            <w:tcBorders>
              <w:top w:val="nil"/>
              <w:left w:val="nil"/>
              <w:bottom w:val="nil"/>
              <w:right w:val="nil"/>
            </w:tcBorders>
            <w:shd w:val="clear" w:color="auto" w:fill="FFFFFF" w:themeFill="background1"/>
          </w:tcPr>
          <w:p w14:paraId="369C6FFF"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neuromuscular disease</w:t>
            </w:r>
          </w:p>
        </w:tc>
        <w:tc>
          <w:tcPr>
            <w:tcW w:w="2360" w:type="dxa"/>
            <w:tcBorders>
              <w:top w:val="nil"/>
              <w:left w:val="nil"/>
              <w:bottom w:val="nil"/>
              <w:right w:val="nil"/>
            </w:tcBorders>
            <w:shd w:val="clear" w:color="auto" w:fill="FFFFFF" w:themeFill="background1"/>
          </w:tcPr>
          <w:p w14:paraId="2A816BF2" w14:textId="77777777" w:rsidR="00C24D1E" w:rsidRPr="007C70A5" w:rsidRDefault="00C24D1E" w:rsidP="00191B2A">
            <w:pPr>
              <w:jc w:val="center"/>
              <w:rPr>
                <w:rFonts w:ascii="Arial" w:hAnsi="Arial" w:cs="Arial"/>
              </w:rPr>
            </w:pPr>
            <w:r w:rsidRPr="007C70A5">
              <w:rPr>
                <w:rFonts w:ascii="Arial" w:hAnsi="Arial" w:cs="Arial"/>
              </w:rPr>
              <w:t>5 (3.8)</w:t>
            </w:r>
          </w:p>
        </w:tc>
        <w:tc>
          <w:tcPr>
            <w:tcW w:w="3021" w:type="dxa"/>
            <w:tcBorders>
              <w:top w:val="nil"/>
              <w:left w:val="nil"/>
              <w:bottom w:val="nil"/>
              <w:right w:val="nil"/>
            </w:tcBorders>
            <w:shd w:val="clear" w:color="auto" w:fill="FFFFFF" w:themeFill="background1"/>
          </w:tcPr>
          <w:p w14:paraId="4216E261" w14:textId="77777777" w:rsidR="00C24D1E" w:rsidRPr="007C70A5" w:rsidRDefault="00C24D1E" w:rsidP="00191B2A">
            <w:pPr>
              <w:jc w:val="center"/>
              <w:rPr>
                <w:rFonts w:ascii="Arial" w:hAnsi="Arial" w:cs="Arial"/>
              </w:rPr>
            </w:pPr>
            <w:r w:rsidRPr="007C70A5">
              <w:rPr>
                <w:rFonts w:ascii="Arial" w:hAnsi="Arial" w:cs="Arial"/>
              </w:rPr>
              <w:t>0 (0)</w:t>
            </w:r>
          </w:p>
        </w:tc>
      </w:tr>
      <w:tr w:rsidR="007C70A5" w:rsidRPr="007C70A5" w14:paraId="31462910" w14:textId="77777777" w:rsidTr="00191B2A">
        <w:tc>
          <w:tcPr>
            <w:tcW w:w="3681" w:type="dxa"/>
            <w:tcBorders>
              <w:top w:val="nil"/>
              <w:left w:val="nil"/>
              <w:bottom w:val="single" w:sz="4" w:space="0" w:color="auto"/>
              <w:right w:val="nil"/>
            </w:tcBorders>
            <w:shd w:val="clear" w:color="auto" w:fill="FFFFFF" w:themeFill="background1"/>
          </w:tcPr>
          <w:p w14:paraId="6AA8E3E5" w14:textId="77777777" w:rsidR="00C24D1E" w:rsidRPr="007C70A5" w:rsidRDefault="00C24D1E" w:rsidP="00191B2A">
            <w:pPr>
              <w:spacing w:line="0" w:lineRule="atLeast"/>
              <w:rPr>
                <w:rFonts w:ascii="Arial" w:eastAsia="Times New Roman" w:hAnsi="Arial" w:cs="Arial"/>
              </w:rPr>
            </w:pPr>
            <w:r w:rsidRPr="007C70A5">
              <w:rPr>
                <w:rFonts w:ascii="Arial" w:eastAsia="Times New Roman" w:hAnsi="Arial" w:cs="Arial"/>
              </w:rPr>
              <w:t xml:space="preserve">      immunosuppression</w:t>
            </w:r>
          </w:p>
        </w:tc>
        <w:tc>
          <w:tcPr>
            <w:tcW w:w="2360" w:type="dxa"/>
            <w:tcBorders>
              <w:top w:val="nil"/>
              <w:left w:val="nil"/>
              <w:bottom w:val="single" w:sz="4" w:space="0" w:color="auto"/>
              <w:right w:val="nil"/>
            </w:tcBorders>
            <w:shd w:val="clear" w:color="auto" w:fill="FFFFFF" w:themeFill="background1"/>
          </w:tcPr>
          <w:p w14:paraId="6C3BABFF" w14:textId="77777777" w:rsidR="00C24D1E" w:rsidRPr="007C70A5" w:rsidRDefault="00C24D1E" w:rsidP="00191B2A">
            <w:pPr>
              <w:jc w:val="center"/>
              <w:rPr>
                <w:rFonts w:ascii="Arial" w:hAnsi="Arial" w:cs="Arial"/>
              </w:rPr>
            </w:pPr>
            <w:r w:rsidRPr="007C70A5">
              <w:rPr>
                <w:rFonts w:ascii="Arial" w:hAnsi="Arial" w:cs="Arial"/>
              </w:rPr>
              <w:t>1 (0.8)</w:t>
            </w:r>
          </w:p>
        </w:tc>
        <w:tc>
          <w:tcPr>
            <w:tcW w:w="3021" w:type="dxa"/>
            <w:tcBorders>
              <w:top w:val="nil"/>
              <w:left w:val="nil"/>
              <w:bottom w:val="single" w:sz="4" w:space="0" w:color="auto"/>
              <w:right w:val="nil"/>
            </w:tcBorders>
            <w:shd w:val="clear" w:color="auto" w:fill="FFFFFF" w:themeFill="background1"/>
          </w:tcPr>
          <w:p w14:paraId="48424461" w14:textId="77777777" w:rsidR="00C24D1E" w:rsidRPr="007C70A5" w:rsidRDefault="00C24D1E" w:rsidP="00191B2A">
            <w:pPr>
              <w:jc w:val="center"/>
              <w:rPr>
                <w:rFonts w:ascii="Arial" w:hAnsi="Arial" w:cs="Arial"/>
              </w:rPr>
            </w:pPr>
            <w:r w:rsidRPr="007C70A5">
              <w:rPr>
                <w:rFonts w:ascii="Arial" w:hAnsi="Arial" w:cs="Arial"/>
              </w:rPr>
              <w:t>1 (1.4)</w:t>
            </w:r>
          </w:p>
        </w:tc>
      </w:tr>
      <w:tr w:rsidR="007C70A5" w:rsidRPr="007C70A5" w14:paraId="42D5B556" w14:textId="77777777" w:rsidTr="00191B2A">
        <w:tc>
          <w:tcPr>
            <w:tcW w:w="9062" w:type="dxa"/>
            <w:gridSpan w:val="3"/>
            <w:tcBorders>
              <w:top w:val="single" w:sz="4" w:space="0" w:color="auto"/>
              <w:left w:val="nil"/>
              <w:bottom w:val="nil"/>
              <w:right w:val="nil"/>
            </w:tcBorders>
          </w:tcPr>
          <w:p w14:paraId="6BA20CE6" w14:textId="77777777" w:rsidR="00C24D1E" w:rsidRPr="007C70A5" w:rsidRDefault="00C24D1E" w:rsidP="00191B2A">
            <w:r w:rsidRPr="007C70A5">
              <w:rPr>
                <w:rFonts w:ascii="Arial" w:eastAsia="Times New Roman" w:hAnsi="Arial" w:cs="Arial"/>
              </w:rPr>
              <w:t>abbreviations: BMI = body mass index; CPAP = continuous positive airway pressure; COPD = chronic obstructive pulmonary disease</w:t>
            </w:r>
            <w:r w:rsidRPr="007C70A5">
              <w:rPr>
                <w:rFonts w:ascii="Arial" w:hAnsi="Arial" w:cs="Arial"/>
              </w:rPr>
              <w:t>;</w:t>
            </w:r>
            <w:r w:rsidRPr="007C70A5">
              <w:rPr>
                <w:rFonts w:ascii="Arial" w:eastAsia="Times New Roman" w:hAnsi="Arial" w:cs="Arial"/>
              </w:rPr>
              <w:t xml:space="preserve"> FiO</w:t>
            </w:r>
            <w:r w:rsidRPr="007C70A5">
              <w:rPr>
                <w:rFonts w:ascii="Arial" w:eastAsia="Times New Roman" w:hAnsi="Arial" w:cs="Arial"/>
                <w:vertAlign w:val="subscript"/>
              </w:rPr>
              <w:t xml:space="preserve">2 </w:t>
            </w:r>
            <w:r w:rsidRPr="007C70A5">
              <w:rPr>
                <w:rFonts w:ascii="Arial" w:eastAsia="Times New Roman" w:hAnsi="Arial" w:cs="Arial"/>
              </w:rPr>
              <w:t xml:space="preserve">= </w:t>
            </w:r>
            <w:r w:rsidRPr="007C70A5">
              <w:rPr>
                <w:rFonts w:ascii="Arial" w:hAnsi="Arial" w:cs="Arial"/>
              </w:rPr>
              <w:t>fraction of inspired oxygen; HFNO = high</w:t>
            </w:r>
            <w:r w:rsidRPr="007C70A5">
              <w:rPr>
                <w:rFonts w:ascii="Arial" w:eastAsia="Times New Roman" w:hAnsi="Arial" w:cs="Arial"/>
              </w:rPr>
              <w:t>–flow nasal oxygen; NIV = non–invasive ventilation; PaO</w:t>
            </w:r>
            <w:r w:rsidRPr="007C70A5">
              <w:rPr>
                <w:rFonts w:ascii="Arial" w:eastAsia="Times New Roman" w:hAnsi="Arial" w:cs="Arial"/>
                <w:vertAlign w:val="subscript"/>
              </w:rPr>
              <w:t xml:space="preserve">2 </w:t>
            </w:r>
            <w:r w:rsidRPr="007C70A5">
              <w:rPr>
                <w:rFonts w:ascii="Arial" w:eastAsia="Times New Roman" w:hAnsi="Arial" w:cs="Arial"/>
              </w:rPr>
              <w:t>= partial pressure of arterial oxygen; PEEP = positive end–expiratory pressure; SAPS = simplified acute physiology score; SOFA = sequential organ failure assessment.</w:t>
            </w:r>
          </w:p>
        </w:tc>
      </w:tr>
    </w:tbl>
    <w:p w14:paraId="1B9A7FBB" w14:textId="77777777" w:rsidR="00C24D1E" w:rsidRPr="007C70A5" w:rsidRDefault="00C24D1E" w:rsidP="00C24D1E">
      <w:pPr>
        <w:spacing w:line="240" w:lineRule="auto"/>
        <w:rPr>
          <w:rFonts w:ascii="Arial" w:hAnsi="Arial" w:cs="Arial"/>
          <w:lang w:val="en-GB"/>
        </w:rPr>
      </w:pPr>
      <w:r w:rsidRPr="007C70A5">
        <w:br w:type="page"/>
      </w:r>
    </w:p>
    <w:p w14:paraId="1122FA75" w14:textId="77777777" w:rsidR="00F037F8" w:rsidRPr="007C70A5" w:rsidRDefault="00F037F8" w:rsidP="00F037F8">
      <w:pPr>
        <w:spacing w:line="240" w:lineRule="auto"/>
        <w:jc w:val="left"/>
        <w:rPr>
          <w:rFonts w:ascii="Arial" w:hAnsi="Arial" w:cs="Arial"/>
          <w:b/>
          <w:lang w:val="en-GB"/>
        </w:rPr>
      </w:pPr>
      <w:proofErr w:type="spellStart"/>
      <w:r w:rsidRPr="007C70A5">
        <w:rPr>
          <w:rFonts w:ascii="Arial" w:hAnsi="Arial" w:cs="Arial"/>
          <w:b/>
          <w:bCs/>
          <w:lang w:val="en-GB"/>
        </w:rPr>
        <w:lastRenderedPageBreak/>
        <w:t>eFigure</w:t>
      </w:r>
      <w:proofErr w:type="spellEnd"/>
      <w:r w:rsidRPr="007C70A5">
        <w:rPr>
          <w:rFonts w:ascii="Arial" w:hAnsi="Arial" w:cs="Arial"/>
          <w:b/>
          <w:bCs/>
          <w:lang w:val="en-GB"/>
        </w:rPr>
        <w:t xml:space="preserve"> 1:</w:t>
      </w:r>
      <w:r w:rsidRPr="007C70A5">
        <w:rPr>
          <w:rFonts w:ascii="Arial" w:hAnsi="Arial" w:cs="Arial"/>
          <w:b/>
          <w:lang w:val="en-GB"/>
        </w:rPr>
        <w:t xml:space="preserve"> Cumulative frequency distribution of PaO</w:t>
      </w:r>
      <w:r w:rsidRPr="007C70A5">
        <w:rPr>
          <w:rFonts w:ascii="Arial" w:hAnsi="Arial" w:cs="Arial"/>
          <w:b/>
          <w:vertAlign w:val="subscript"/>
          <w:lang w:val="en-GB"/>
        </w:rPr>
        <w:t>2</w:t>
      </w:r>
      <w:r w:rsidRPr="007C70A5">
        <w:rPr>
          <w:rFonts w:ascii="Arial" w:hAnsi="Arial" w:cs="Arial"/>
          <w:b/>
          <w:lang w:val="en-GB"/>
        </w:rPr>
        <w:t>/FiO</w:t>
      </w:r>
      <w:r w:rsidRPr="007C70A5">
        <w:rPr>
          <w:rFonts w:ascii="Arial" w:hAnsi="Arial" w:cs="Arial"/>
          <w:b/>
          <w:vertAlign w:val="subscript"/>
          <w:lang w:val="en-GB"/>
        </w:rPr>
        <w:t xml:space="preserve">2 </w:t>
      </w:r>
      <w:r w:rsidRPr="007C70A5">
        <w:rPr>
          <w:rFonts w:ascii="Arial" w:hAnsi="Arial" w:cs="Arial"/>
          <w:b/>
          <w:lang w:val="en-GB"/>
        </w:rPr>
        <w:t>ratio, FiO</w:t>
      </w:r>
      <w:r w:rsidRPr="007C70A5">
        <w:rPr>
          <w:rFonts w:ascii="Arial" w:hAnsi="Arial" w:cs="Arial"/>
          <w:b/>
          <w:vertAlign w:val="subscript"/>
          <w:lang w:val="en-GB"/>
        </w:rPr>
        <w:t>2</w:t>
      </w:r>
      <w:r w:rsidRPr="007C70A5">
        <w:rPr>
          <w:rFonts w:ascii="Arial" w:hAnsi="Arial" w:cs="Arial"/>
          <w:b/>
          <w:lang w:val="en-GB"/>
        </w:rPr>
        <w:t>, and PEEP or flow per severity class in HFNO and ventilation</w:t>
      </w:r>
    </w:p>
    <w:p w14:paraId="05EF25F6" w14:textId="77777777" w:rsidR="00F037F8" w:rsidRPr="007C70A5" w:rsidRDefault="005F1018" w:rsidP="00F037F8">
      <w:pPr>
        <w:spacing w:line="240" w:lineRule="auto"/>
        <w:jc w:val="left"/>
        <w:rPr>
          <w:rFonts w:ascii="Arial" w:hAnsi="Arial" w:cs="Arial"/>
          <w:lang w:val="en-GB"/>
        </w:rPr>
      </w:pPr>
      <w:r w:rsidRPr="007C70A5">
        <w:rPr>
          <w:rFonts w:ascii="Arial" w:hAnsi="Arial" w:cs="Arial"/>
          <w:lang w:val="en-GB"/>
        </w:rPr>
        <w:t>a</w:t>
      </w:r>
      <w:r w:rsidR="00F037F8" w:rsidRPr="007C70A5">
        <w:rPr>
          <w:rFonts w:ascii="Arial" w:hAnsi="Arial" w:cs="Arial"/>
          <w:lang w:val="en-GB"/>
        </w:rPr>
        <w:t>bbreviations: FiO</w:t>
      </w:r>
      <w:r w:rsidR="00F037F8" w:rsidRPr="007C70A5">
        <w:rPr>
          <w:rFonts w:ascii="Arial" w:hAnsi="Arial" w:cs="Arial"/>
          <w:vertAlign w:val="subscript"/>
          <w:lang w:val="en-GB"/>
        </w:rPr>
        <w:t xml:space="preserve">2 </w:t>
      </w:r>
      <w:r w:rsidR="00F037F8" w:rsidRPr="007C70A5">
        <w:rPr>
          <w:rFonts w:ascii="Arial" w:hAnsi="Arial" w:cs="Arial"/>
          <w:lang w:val="en-GB"/>
        </w:rPr>
        <w:t>= fraction of inspired oxygen; HFNO = high–flow nasal oxygen; PaO</w:t>
      </w:r>
      <w:r w:rsidR="00F037F8" w:rsidRPr="007C70A5">
        <w:rPr>
          <w:rFonts w:ascii="Arial" w:hAnsi="Arial" w:cs="Arial"/>
          <w:vertAlign w:val="subscript"/>
          <w:lang w:val="en-GB"/>
        </w:rPr>
        <w:t xml:space="preserve">2 </w:t>
      </w:r>
      <w:r w:rsidR="00F037F8" w:rsidRPr="007C70A5">
        <w:rPr>
          <w:rFonts w:ascii="Arial" w:hAnsi="Arial" w:cs="Arial"/>
          <w:lang w:val="en-GB"/>
        </w:rPr>
        <w:t>= partial arterial oxygen pressure; PEEP = positive end–expiratory pressure.</w:t>
      </w:r>
    </w:p>
    <w:p w14:paraId="428FFE79" w14:textId="77777777" w:rsidR="00F037F8" w:rsidRPr="007C70A5" w:rsidRDefault="00F037F8" w:rsidP="003A3508">
      <w:pPr>
        <w:spacing w:line="240" w:lineRule="auto"/>
        <w:jc w:val="left"/>
        <w:rPr>
          <w:rFonts w:ascii="Arial" w:hAnsi="Arial" w:cs="Arial"/>
          <w:lang w:val="en-GB"/>
        </w:rPr>
      </w:pPr>
    </w:p>
    <w:p w14:paraId="292232F6" w14:textId="77777777" w:rsidR="004172A9" w:rsidRPr="007C70A5" w:rsidRDefault="00F037F8">
      <w:pPr>
        <w:rPr>
          <w:lang w:val="en-GB"/>
        </w:rPr>
      </w:pPr>
      <w:r w:rsidRPr="007C70A5">
        <w:rPr>
          <w:rFonts w:ascii="Arial" w:hAnsi="Arial" w:cs="Arial"/>
          <w:noProof/>
        </w:rPr>
        <w:drawing>
          <wp:inline distT="0" distB="0" distL="0" distR="0" wp14:anchorId="56FCD483" wp14:editId="3C717E75">
            <wp:extent cx="5760720" cy="5143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ig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143500"/>
                    </a:xfrm>
                    <a:prstGeom prst="rect">
                      <a:avLst/>
                    </a:prstGeom>
                  </pic:spPr>
                </pic:pic>
              </a:graphicData>
            </a:graphic>
          </wp:inline>
        </w:drawing>
      </w:r>
    </w:p>
    <w:p w14:paraId="2009DA64" w14:textId="77777777" w:rsidR="003A3508" w:rsidRPr="007C70A5" w:rsidRDefault="003A3508">
      <w:pPr>
        <w:rPr>
          <w:lang w:val="en-GB"/>
        </w:rPr>
      </w:pPr>
    </w:p>
    <w:p w14:paraId="350BEBB2" w14:textId="77777777" w:rsidR="003A3508" w:rsidRPr="007C70A5" w:rsidRDefault="003A3508">
      <w:pPr>
        <w:rPr>
          <w:lang w:val="en-GB"/>
        </w:rPr>
        <w:sectPr w:rsidR="003A3508" w:rsidRPr="007C70A5" w:rsidSect="007C70A5">
          <w:pgSz w:w="11906" w:h="16838"/>
          <w:pgMar w:top="1417" w:right="1417" w:bottom="1417" w:left="1417" w:header="708" w:footer="708" w:gutter="0"/>
          <w:cols w:space="708"/>
          <w:docGrid w:linePitch="360"/>
        </w:sectPr>
      </w:pPr>
    </w:p>
    <w:p w14:paraId="255DDC70" w14:textId="77777777" w:rsidR="00F037F8" w:rsidRPr="007C70A5" w:rsidRDefault="00F037F8" w:rsidP="00F037F8">
      <w:pPr>
        <w:spacing w:line="240" w:lineRule="auto"/>
      </w:pPr>
      <w:proofErr w:type="spellStart"/>
      <w:r w:rsidRPr="007C70A5">
        <w:rPr>
          <w:rFonts w:ascii="Arial" w:hAnsi="Arial" w:cs="Arial"/>
          <w:b/>
          <w:bCs/>
          <w:lang w:val="en-GB"/>
        </w:rPr>
        <w:lastRenderedPageBreak/>
        <w:t>eFigure</w:t>
      </w:r>
      <w:proofErr w:type="spellEnd"/>
      <w:r w:rsidRPr="007C70A5">
        <w:rPr>
          <w:rFonts w:ascii="Arial" w:hAnsi="Arial" w:cs="Arial"/>
          <w:b/>
          <w:bCs/>
          <w:lang w:val="en-GB"/>
        </w:rPr>
        <w:t xml:space="preserve"> 2: Cumulative incidence of ICU discharge (A) and hospital discharge (B) in HFNO compared to ventilation</w:t>
      </w:r>
    </w:p>
    <w:p w14:paraId="1CDE8730" w14:textId="77777777" w:rsidR="00F037F8" w:rsidRPr="007C70A5" w:rsidRDefault="00F037F8" w:rsidP="00F037F8">
      <w:pPr>
        <w:spacing w:line="240" w:lineRule="auto"/>
        <w:jc w:val="left"/>
        <w:rPr>
          <w:rFonts w:ascii="Arial" w:hAnsi="Arial" w:cs="Arial"/>
          <w:bCs/>
          <w:lang w:val="en-GB"/>
        </w:rPr>
      </w:pPr>
      <w:r w:rsidRPr="007C70A5">
        <w:rPr>
          <w:rFonts w:ascii="Arial" w:hAnsi="Arial" w:cs="Arial"/>
          <w:lang w:val="en-GB"/>
        </w:rPr>
        <w:t>Unadjusted hazard</w:t>
      </w:r>
      <w:r w:rsidRPr="007C70A5">
        <w:rPr>
          <w:rStyle w:val="normaltextrun"/>
          <w:rFonts w:ascii="Arial" w:hAnsi="Arial" w:cs="Arial"/>
          <w:lang w:val="en-GB"/>
        </w:rPr>
        <w:t>–</w:t>
      </w:r>
      <w:r w:rsidRPr="007C70A5">
        <w:rPr>
          <w:rFonts w:ascii="Arial" w:hAnsi="Arial" w:cs="Arial"/>
          <w:lang w:val="en-GB"/>
        </w:rPr>
        <w:t>ratios with centre as random effect are shown.</w:t>
      </w:r>
    </w:p>
    <w:p w14:paraId="1FF4EF64" w14:textId="77777777" w:rsidR="00F037F8" w:rsidRPr="007C70A5" w:rsidRDefault="005F1018" w:rsidP="00F037F8">
      <w:pPr>
        <w:spacing w:line="240" w:lineRule="auto"/>
        <w:jc w:val="left"/>
        <w:rPr>
          <w:rFonts w:ascii="Arial" w:hAnsi="Arial" w:cs="Arial"/>
          <w:lang w:val="en-GB"/>
        </w:rPr>
      </w:pPr>
      <w:r w:rsidRPr="007C70A5">
        <w:rPr>
          <w:rFonts w:ascii="Arial" w:hAnsi="Arial" w:cs="Arial"/>
          <w:lang w:val="en-GB"/>
        </w:rPr>
        <w:t>a</w:t>
      </w:r>
      <w:r w:rsidR="00F037F8" w:rsidRPr="007C70A5">
        <w:rPr>
          <w:rFonts w:ascii="Arial" w:hAnsi="Arial" w:cs="Arial"/>
          <w:lang w:val="en-GB"/>
        </w:rPr>
        <w:t>bbreviations: CI = confidence interval; HFNO = high–flow nasal oxygen; HR = hazard ratio; ICU = intensive care unit.</w:t>
      </w:r>
    </w:p>
    <w:p w14:paraId="12909697" w14:textId="77777777" w:rsidR="00F037F8" w:rsidRPr="007C70A5" w:rsidRDefault="00F037F8" w:rsidP="004172A9">
      <w:pPr>
        <w:spacing w:line="240" w:lineRule="auto"/>
        <w:jc w:val="left"/>
        <w:rPr>
          <w:rFonts w:ascii="Arial" w:hAnsi="Arial" w:cs="Arial"/>
          <w:lang w:val="en-GB"/>
        </w:rPr>
      </w:pPr>
    </w:p>
    <w:p w14:paraId="4FEDC85D" w14:textId="77777777" w:rsidR="004172A9" w:rsidRPr="007C70A5" w:rsidRDefault="00F037F8">
      <w:pPr>
        <w:rPr>
          <w:lang w:val="en-GB"/>
        </w:rPr>
      </w:pPr>
      <w:r w:rsidRPr="007C70A5">
        <w:rPr>
          <w:rFonts w:ascii="Arial" w:hAnsi="Arial" w:cs="Arial"/>
          <w:b/>
          <w:bCs/>
          <w:noProof/>
        </w:rPr>
        <w:drawing>
          <wp:inline distT="0" distB="0" distL="0" distR="0" wp14:anchorId="690D1250" wp14:editId="35846FAA">
            <wp:extent cx="5760720" cy="36264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ig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626485"/>
                    </a:xfrm>
                    <a:prstGeom prst="rect">
                      <a:avLst/>
                    </a:prstGeom>
                  </pic:spPr>
                </pic:pic>
              </a:graphicData>
            </a:graphic>
          </wp:inline>
        </w:drawing>
      </w:r>
    </w:p>
    <w:p w14:paraId="702C89C0" w14:textId="77777777" w:rsidR="003A3508" w:rsidRPr="007C70A5" w:rsidRDefault="003A3508">
      <w:pPr>
        <w:rPr>
          <w:lang w:val="en-GB"/>
        </w:rPr>
      </w:pPr>
      <w:r w:rsidRPr="007C70A5">
        <w:rPr>
          <w:lang w:val="en-GB"/>
        </w:rPr>
        <w:br w:type="page"/>
      </w:r>
    </w:p>
    <w:p w14:paraId="77AD6F27" w14:textId="77777777" w:rsidR="004172A9" w:rsidRPr="007C70A5" w:rsidRDefault="004172A9" w:rsidP="004172A9">
      <w:pPr>
        <w:spacing w:line="240" w:lineRule="auto"/>
        <w:rPr>
          <w:rFonts w:ascii="Arial" w:hAnsi="Arial" w:cs="Arial"/>
          <w:b/>
          <w:lang w:val="en-GB"/>
        </w:rPr>
      </w:pPr>
      <w:proofErr w:type="spellStart"/>
      <w:r w:rsidRPr="007C70A5">
        <w:rPr>
          <w:rFonts w:ascii="Arial" w:hAnsi="Arial" w:cs="Arial"/>
          <w:b/>
          <w:bCs/>
          <w:lang w:val="en-GB"/>
        </w:rPr>
        <w:lastRenderedPageBreak/>
        <w:t>eFigure</w:t>
      </w:r>
      <w:proofErr w:type="spellEnd"/>
      <w:r w:rsidRPr="007C70A5">
        <w:rPr>
          <w:rFonts w:ascii="Arial" w:hAnsi="Arial" w:cs="Arial"/>
          <w:b/>
          <w:bCs/>
          <w:lang w:val="en-GB"/>
        </w:rPr>
        <w:t xml:space="preserve"> 3: Hospital (A), 28–day mortality (B) and all</w:t>
      </w:r>
      <w:r w:rsidRPr="007C70A5">
        <w:rPr>
          <w:rFonts w:ascii="Arial" w:hAnsi="Arial" w:cs="Arial"/>
          <w:b/>
          <w:lang w:val="en-GB"/>
        </w:rPr>
        <w:t>–cause 90–day</w:t>
      </w:r>
      <w:r w:rsidRPr="007C70A5">
        <w:rPr>
          <w:rFonts w:ascii="Arial" w:hAnsi="Arial" w:cs="Arial"/>
          <w:b/>
          <w:bCs/>
          <w:lang w:val="en-GB"/>
        </w:rPr>
        <w:t xml:space="preserve"> mortality (C) per severity class</w:t>
      </w:r>
    </w:p>
    <w:p w14:paraId="538E144B" w14:textId="77777777" w:rsidR="004172A9" w:rsidRPr="007C70A5" w:rsidRDefault="005F1018" w:rsidP="004172A9">
      <w:pPr>
        <w:spacing w:line="240" w:lineRule="auto"/>
        <w:rPr>
          <w:rFonts w:ascii="Arial" w:hAnsi="Arial" w:cs="Arial"/>
          <w:lang w:val="en-GB"/>
        </w:rPr>
      </w:pPr>
      <w:r w:rsidRPr="007C70A5">
        <w:rPr>
          <w:rFonts w:ascii="Arial" w:hAnsi="Arial" w:cs="Arial"/>
          <w:lang w:val="en-GB"/>
        </w:rPr>
        <w:t>a</w:t>
      </w:r>
      <w:r w:rsidR="004172A9" w:rsidRPr="007C70A5">
        <w:rPr>
          <w:rFonts w:ascii="Arial" w:hAnsi="Arial" w:cs="Arial"/>
          <w:lang w:val="en-GB"/>
        </w:rPr>
        <w:t>bbreviation</w:t>
      </w:r>
      <w:r w:rsidRPr="007C70A5">
        <w:rPr>
          <w:rFonts w:ascii="Arial" w:hAnsi="Arial" w:cs="Arial"/>
          <w:lang w:val="en-GB"/>
        </w:rPr>
        <w:t>s</w:t>
      </w:r>
      <w:r w:rsidR="004172A9" w:rsidRPr="007C70A5">
        <w:rPr>
          <w:rFonts w:ascii="Arial" w:hAnsi="Arial" w:cs="Arial"/>
          <w:lang w:val="en-GB"/>
        </w:rPr>
        <w:t>: HFNO = high–flow nasal oxygen.</w:t>
      </w:r>
    </w:p>
    <w:p w14:paraId="0CAD5518" w14:textId="77777777" w:rsidR="004172A9" w:rsidRPr="007C70A5" w:rsidRDefault="004172A9">
      <w:pPr>
        <w:rPr>
          <w:lang w:val="en-GB"/>
        </w:rPr>
      </w:pPr>
      <w:r w:rsidRPr="007C70A5">
        <w:rPr>
          <w:noProof/>
        </w:rPr>
        <w:drawing>
          <wp:inline distT="0" distB="0" distL="0" distR="0" wp14:anchorId="34BC961D" wp14:editId="41D7A9B5">
            <wp:extent cx="5760720" cy="19697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969770"/>
                    </a:xfrm>
                    <a:prstGeom prst="rect">
                      <a:avLst/>
                    </a:prstGeom>
                  </pic:spPr>
                </pic:pic>
              </a:graphicData>
            </a:graphic>
          </wp:inline>
        </w:drawing>
      </w:r>
    </w:p>
    <w:p w14:paraId="70A63702" w14:textId="77777777" w:rsidR="004172A9" w:rsidRPr="007C70A5" w:rsidRDefault="003A3508">
      <w:pPr>
        <w:rPr>
          <w:lang w:val="en-GB"/>
        </w:rPr>
      </w:pPr>
      <w:r w:rsidRPr="007C70A5">
        <w:rPr>
          <w:lang w:val="en-GB"/>
        </w:rPr>
        <w:br w:type="page"/>
      </w:r>
    </w:p>
    <w:p w14:paraId="339937E5" w14:textId="77777777" w:rsidR="004172A9" w:rsidRPr="007C70A5" w:rsidRDefault="004172A9" w:rsidP="004172A9">
      <w:pPr>
        <w:spacing w:line="240" w:lineRule="auto"/>
        <w:jc w:val="center"/>
        <w:rPr>
          <w:rFonts w:ascii="Arial" w:hAnsi="Arial" w:cs="Arial"/>
          <w:lang w:val="en-GB"/>
        </w:rPr>
      </w:pPr>
      <w:r w:rsidRPr="007C70A5">
        <w:rPr>
          <w:rFonts w:ascii="Arial" w:hAnsi="Arial" w:cs="Arial"/>
          <w:lang w:val="en-GB"/>
        </w:rPr>
        <w:lastRenderedPageBreak/>
        <w:t>STATISTICAL ANALYSIS PLAN OF</w:t>
      </w:r>
    </w:p>
    <w:p w14:paraId="180222E3" w14:textId="77777777" w:rsidR="004172A9" w:rsidRPr="007C70A5" w:rsidRDefault="004172A9" w:rsidP="004172A9">
      <w:pPr>
        <w:spacing w:line="240" w:lineRule="auto"/>
        <w:jc w:val="center"/>
        <w:rPr>
          <w:rFonts w:ascii="Arial" w:hAnsi="Arial" w:cs="Arial"/>
          <w:lang w:val="en-GB"/>
        </w:rPr>
      </w:pPr>
    </w:p>
    <w:p w14:paraId="25011803" w14:textId="77777777" w:rsidR="004172A9" w:rsidRPr="007C70A5" w:rsidRDefault="004172A9" w:rsidP="004172A9">
      <w:pPr>
        <w:spacing w:line="240" w:lineRule="auto"/>
        <w:jc w:val="center"/>
        <w:rPr>
          <w:rFonts w:ascii="Arial" w:hAnsi="Arial" w:cs="Arial"/>
          <w:lang w:val="en-GB"/>
        </w:rPr>
      </w:pPr>
    </w:p>
    <w:p w14:paraId="3602F1C0" w14:textId="77777777" w:rsidR="004172A9" w:rsidRPr="007C70A5" w:rsidRDefault="004172A9" w:rsidP="004172A9">
      <w:pPr>
        <w:spacing w:line="240" w:lineRule="auto"/>
        <w:jc w:val="center"/>
        <w:rPr>
          <w:rFonts w:ascii="Arial" w:hAnsi="Arial" w:cs="Arial"/>
          <w:lang w:val="en-GB"/>
        </w:rPr>
      </w:pPr>
    </w:p>
    <w:p w14:paraId="2A01113E" w14:textId="77777777" w:rsidR="004172A9" w:rsidRPr="007C70A5" w:rsidRDefault="004172A9" w:rsidP="004172A9">
      <w:pPr>
        <w:spacing w:line="240" w:lineRule="auto"/>
        <w:jc w:val="center"/>
        <w:rPr>
          <w:rFonts w:ascii="Arial" w:hAnsi="Arial" w:cs="Arial"/>
        </w:rPr>
      </w:pPr>
      <w:r w:rsidRPr="007C70A5">
        <w:rPr>
          <w:rFonts w:ascii="Arial" w:hAnsi="Arial" w:cs="Arial"/>
          <w:b/>
          <w:sz w:val="52"/>
          <w:szCs w:val="56"/>
        </w:rPr>
        <w:t>Broadening the Berlin Definition of ARDS to Patients Receiving High–flow Nasal Oxygen––an observational study in patients with acute hypoxemic respiratory failure due to COVID–19</w:t>
      </w:r>
    </w:p>
    <w:p w14:paraId="05FF3DBC" w14:textId="77777777" w:rsidR="004172A9" w:rsidRPr="007C70A5" w:rsidRDefault="004172A9" w:rsidP="004172A9">
      <w:pPr>
        <w:pStyle w:val="ListParagraph"/>
        <w:spacing w:line="480" w:lineRule="auto"/>
        <w:ind w:left="0"/>
        <w:jc w:val="both"/>
        <w:rPr>
          <w:rFonts w:ascii="Arial" w:hAnsi="Arial" w:cs="Arial"/>
          <w:lang w:val="en-US"/>
        </w:rPr>
      </w:pPr>
    </w:p>
    <w:p w14:paraId="2BF01058" w14:textId="77777777" w:rsidR="004172A9" w:rsidRPr="007C70A5" w:rsidRDefault="004172A9" w:rsidP="004172A9">
      <w:pPr>
        <w:pStyle w:val="ListParagraph"/>
        <w:spacing w:line="480" w:lineRule="auto"/>
        <w:ind w:left="0"/>
        <w:jc w:val="both"/>
        <w:rPr>
          <w:rFonts w:ascii="Arial" w:hAnsi="Arial" w:cs="Arial"/>
          <w:b/>
          <w:lang w:val="en-US"/>
        </w:rPr>
      </w:pPr>
      <w:r w:rsidRPr="007C70A5">
        <w:rPr>
          <w:rFonts w:ascii="Arial" w:hAnsi="Arial" w:cs="Arial"/>
          <w:b/>
          <w:lang w:val="en-US"/>
        </w:rPr>
        <w:t>Rationale</w:t>
      </w:r>
    </w:p>
    <w:p w14:paraId="33AFB88A" w14:textId="77777777" w:rsidR="004172A9" w:rsidRPr="007C70A5" w:rsidRDefault="004172A9" w:rsidP="004172A9">
      <w:pPr>
        <w:rPr>
          <w:rFonts w:ascii="Arial" w:hAnsi="Arial" w:cs="Arial"/>
        </w:rPr>
      </w:pPr>
      <w:r w:rsidRPr="007C70A5">
        <w:rPr>
          <w:rFonts w:ascii="Arial" w:hAnsi="Arial" w:cs="Arial"/>
        </w:rPr>
        <w:t>Acute hypoxemic respiratory failure is a hallmark feature in patients with coronavirus disease 2019 (COVID–19) pneumonia. High–flow nasal oxygen (HFNO) is increasingly used in these patients.</w:t>
      </w:r>
      <w:r w:rsidRPr="007C70A5">
        <w:rPr>
          <w:rFonts w:ascii="Arial" w:hAnsi="Arial" w:cs="Arial"/>
        </w:rPr>
        <w:fldChar w:fldCharType="begin">
          <w:fldData xml:space="preserve">PEVuZE5vdGU+PENpdGU+PEF1dGhvcj5GcmF0PC9BdXRob3I+PFllYXI+MjAxNTwvWWVhcj48UmVj
TnVtPjE2MTwvUmVjTnVtPjxEaXNwbGF5VGV4dD48c3R5bGUgZmFjZT0ic3VwZXJzY3JpcHQiPjEt
Mzwvc3R5bGU+PC9EaXNwbGF5VGV4dD48cmVjb3JkPjxyZWMtbnVtYmVyPjE2MTwvcmVjLW51bWJl
cj48Zm9yZWlnbi1rZXlzPjxrZXkgYXBwPSJFTiIgZGItaWQ9InRyOTlldjkwNGQwd3NiZTJ4YXBw
ZXRycTUwZDJkZmRweGRlZSIgdGltZXN0YW1wPSIxNjQyMDAxMTQ0Ij4xNjE8L2tleT48L2ZvcmVp
Z24ta2V5cz48cmVmLXR5cGUgbmFtZT0iSm91cm5hbCBBcnRpY2xlIj4xNzwvcmVmLXR5cGU+PGNv
bnRyaWJ1dG9ycz48YXV0aG9ycz48YXV0aG9yPkZyYXQsIEouIFAuPC9hdXRob3I+PGF1dGhvcj5U
aGlsbGUsIEEuIFcuPC9hdXRob3I+PGF1dGhvcj5NZXJjYXQsIEEuPC9hdXRob3I+PGF1dGhvcj5H
aXJhdWx0LCBDLjwvYXV0aG9yPjxhdXRob3I+UmFnb3QsIFMuPC9hdXRob3I+PGF1dGhvcj5QZXJi
ZXQsIFMuPC9hdXRob3I+PGF1dGhvcj5QcmF0LCBHLjwvYXV0aG9yPjxhdXRob3I+Qm91bGFpbiwg
VC48L2F1dGhvcj48YXV0aG9yPk1vcmF3aWVjLCBFLjwvYXV0aG9yPjxhdXRob3I+Q290dGVyZWF1
LCBBLjwvYXV0aG9yPjxhdXRob3I+RGV2YXF1ZXQsIEouPC9hdXRob3I+PGF1dGhvcj5Oc2Vpciwg
Uy48L2F1dGhvcj48YXV0aG9yPlJhemF6aSwgSy48L2F1dGhvcj48YXV0aG9yPk1pcmEsIEouIFAu
PC9hdXRob3I+PGF1dGhvcj5BcmdhdWQsIEwuPC9hdXRob3I+PGF1dGhvcj5DaGFrYXJpYW4sIEou
IEMuPC9hdXRob3I+PGF1dGhvcj5SaWNhcmQsIEouIEQuPC9hdXRob3I+PGF1dGhvcj5XaXR0ZWJv
bGUsIFguPC9hdXRob3I+PGF1dGhvcj5DaGV2YWxpZXIsIFMuPC9hdXRob3I+PGF1dGhvcj5IZXJi
bGFuZCwgQS48L2F1dGhvcj48YXV0aG9yPkZhcnRvdWtoLCBNLjwvYXV0aG9yPjxhdXRob3I+Q29u
c3RhbnRpbiwgSi4gTS48L2F1dGhvcj48YXV0aG9yPlRvbm5lbGllciwgSi4gTS48L2F1dGhvcj48
YXV0aG9yPlBpZXJyb3QsIE0uPC9hdXRob3I+PGF1dGhvcj5NYXRob25uZXQsIEEuPC9hdXRob3I+
PGF1dGhvcj5Cw6lkdW5lYXUsIEcuPC9hdXRob3I+PGF1dGhvcj5EZWzDqXRhZ2UtTcOpdHJlYXUs
IEMuPC9hdXRob3I+PGF1dGhvcj5SaWNoYXJkLCBKLiBDLjwvYXV0aG9yPjxhdXRob3I+QnJvY2hh
cmQsIEwuPC9hdXRob3I+PGF1dGhvcj5Sb2JlcnQsIFIuPC9hdXRob3I+PC9hdXRob3JzPjwvY29u
dHJpYnV0b3JzPjxhdXRoLWFkZHJlc3M+VGhlIGF1dGhvcnMmYXBvczsgYWZmaWxpYXRpb25zIGFy
ZSBsaXN0ZWQgaW4gdGhlIEFwcGVuZGl4LjwvYXV0aC1hZGRyZXNzPjx0aXRsZXM+PHRpdGxlPkhp
Z2gtZmxvdyBveHlnZW4gdGhyb3VnaCBuYXNhbCBjYW5udWxhIGluIGFjdXRlIGh5cG94ZW1pYyBy
ZXNwaXJhdG9yeSBmYWlsdXJlPC90aXRsZT48c2Vjb25kYXJ5LXRpdGxlPk4gRW5nbCBKIE1lZDwv
c2Vjb25kYXJ5LXRpdGxlPjwvdGl0bGVzPjxwZXJpb2RpY2FsPjxmdWxsLXRpdGxlPk4gRW5nbCBK
IE1lZDwvZnVsbC10aXRsZT48L3BlcmlvZGljYWw+PHBhZ2VzPjIxODUtOTY8L3BhZ2VzPjx2b2x1
bWU+MzcyPC92b2x1bWU+PG51bWJlcj4yMzwvbnVtYmVyPjxlZGl0aW9uPjIwMTUvMDUvMjA8L2Vk
aXRpb24+PGtleXdvcmRzPjxrZXl3b3JkPkFjdXRlIERpc2Vhc2U8L2tleXdvcmQ+PGtleXdvcmQ+
QWR1bHQ8L2tleXdvcmQ+PGtleXdvcmQ+QWdlZDwva2V5d29yZD48a2V5d29yZD5GZW1hbGU8L2tl
eXdvcmQ+PGtleXdvcmQ+SHVtYW5zPC9rZXl3b3JkPjxrZXl3b3JkPkh5cG94aWEvZXRpb2xvZ3k8
L2tleXdvcmQ+PGtleXdvcmQ+SW50dWJhdGlvbiwgSW50cmF0cmFjaGVhbC9zdGF0aXN0aWNzICZh
bXA7IG51bWVyaWNhbCBkYXRhPC9rZXl3b3JkPjxrZXl3b3JkPkthcGxhbi1NZWllciBFc3RpbWF0
ZTwva2V5d29yZD48a2V5d29yZD5NYWxlPC9rZXl3b3JkPjxrZXl3b3JkPk1pZGRsZSBBZ2VkPC9r
ZXl3b3JkPjxrZXl3b3JkPk94eWdlbi8qYWRtaW5pc3RyYXRpb24gJmFtcDsgZG9zYWdlPC9rZXl3
b3JkPjxrZXl3b3JkPk94eWdlbiBJbmhhbGF0aW9uIFRoZXJhcHkvaW5zdHJ1bWVudGF0aW9uLypt
ZXRob2RzPC9rZXl3b3JkPjxrZXl3b3JkPlBvc2l0aXZlLVByZXNzdXJlIFJlc3BpcmF0aW9uLypp
bnN0cnVtZW50YXRpb248L2tleXdvcmQ+PGtleXdvcmQ+UmVzcGlyYXRvcnkgSW5zdWZmaWNpZW5j
eS9jb21wbGljYXRpb25zL21vcnRhbGl0eS8qdGhlcmFweTwva2V5d29yZD48L2tleXdvcmRzPjxk
YXRlcz48eWVhcj4yMDE1PC95ZWFyPjxwdWItZGF0ZXM+PGRhdGU+SnVuIDQ8L2RhdGU+PC9wdWIt
ZGF0ZXM+PC9kYXRlcz48aXNibj4wMDI4LTQ3OTM8L2lzYm4+PGFjY2Vzc2lvbi1udW0+MjU5ODE5
MDg8L2FjY2Vzc2lvbi1udW0+PHVybHM+PC91cmxzPjxlbGVjdHJvbmljLXJlc291cmNlLW51bT4x
MC4xMDU2L05FSk1vYTE1MDMzMjY8L2VsZWN0cm9uaWMtcmVzb3VyY2UtbnVtPjxyZW1vdGUtZGF0
YWJhc2UtcHJvdmlkZXI+TkxNPC9yZW1vdGUtZGF0YWJhc2UtcHJvdmlkZXI+PGxhbmd1YWdlPmVu
ZzwvbGFuZ3VhZ2U+PC9yZWNvcmQ+PC9DaXRlPjxDaXRlPjxBdXRob3I+RGVtb3VsZTwvQXV0aG9y
PjxZZWFyPjIwMjA8L1llYXI+PFJlY051bT4xNjc8L1JlY051bT48cmVjb3JkPjxyZWMtbnVtYmVy
PjE2NzwvcmVjLW51bWJlcj48Zm9yZWlnbi1rZXlzPjxrZXkgYXBwPSJFTiIgZGItaWQ9InRyOTll
djkwNGQwd3NiZTJ4YXBwZXRycTUwZDJkZmRweGRlZSIgdGltZXN0YW1wPSIxNjQyMDA2MDYyIj4x
Njc8L2tleT48L2ZvcmVpZ24ta2V5cz48cmVmLXR5cGUgbmFtZT0iSm91cm5hbCBBcnRpY2xlIj4x
NzwvcmVmLXR5cGU+PGNvbnRyaWJ1dG9ycz48YXV0aG9ycz48YXV0aG9yPkRlbW91bGUsIEEuPC9h
dXRob3I+PGF1dGhvcj5WaWVpbGxhcmQgQmFyb24sIEEuPC9hdXRob3I+PGF1dGhvcj5EYXJtb24s
IE0uPC9hdXRob3I+PGF1dGhvcj5CZXVydG9uLCBBLjwvYXV0aG9yPjxhdXRob3I+R8OpcmksIEcu
PC9hdXRob3I+PGF1dGhvcj5Wb2lyaW90LCBHLjwvYXV0aG9yPjxhdXRob3I+RHVwb250LCBULjwv
YXV0aG9yPjxhdXRob3I+WmFmcmFuaSwgTC48L2F1dGhvcj48YXV0aG9yPkdpcm9kaWFzLCBMLjwv
YXV0aG9yPjxhdXRob3I+TGFiYsOpLCBWLjwvYXV0aG9yPjxhdXRob3I+RHJlcywgTS48L2F1dGhv
cj48YXV0aG9yPkZhcnRvdWtoLCBNLjwvYXV0aG9yPjxhdXRob3I+QXpvdWxheSwgRS48L2F1dGhv
cj48L2F1dGhvcnM+PC9jb250cmlidXRvcnM+PGF1dGgtYWRkcmVzcz5Bc3Npc3RhbmNlIFB1Ymxp
cXVlLUjDtHBpdGF1eCBkZSBQYXJpcyBTb3Jib25uZSBVbml2ZXJzaXTDqSwgUGFyaXMsIEZyYW5j
ZS4mI3hEO1VuaXZlcnNpdHkgb2YgVmVyc2FpbGxlcyBTYWludC1RdWVudGluIGVuIFl2ZWxpbmVz
LCBWaWxsZWp1aWYsIEZyYW5jZSBhbmQuJiN4RDtVbml2ZXJzaXTDqSBkZSBQYXJpcywgUGFyaXMs
IEZyYW5jZS48L2F1dGgtYWRkcmVzcz48dGl0bGVzPjx0aXRsZT5IaWdoLUZsb3cgTmFzYWwgQ2Fu
bnVsYSBpbiBDcml0aWNhbGx5IElJSSBQYXRpZW50cyB3aXRoIFNldmVyZSBDT1ZJRC0xOTwvdGl0
bGU+PHNlY29uZGFyeS10aXRsZT5BbSBKIFJlc3BpciBDcml0IENhcmUgTWVkPC9zZWNvbmRhcnkt
dGl0bGU+PC90aXRsZXM+PHBlcmlvZGljYWw+PGZ1bGwtdGl0bGU+QW0gSiBSZXNwaXIgQ3JpdCBD
YXJlIE1lZDwvZnVsbC10aXRsZT48L3BlcmlvZGljYWw+PHBhZ2VzPjEwMzktMTA0MjwvcGFnZXM+
PHZvbHVtZT4yMDI8L3ZvbHVtZT48bnVtYmVyPjc8L251bWJlcj48ZWRpdGlvbj4yMDIwLzA4LzA4
PC9lZGl0aW9uPjxkYXRlcz48eWVhcj4yMDIwPC95ZWFyPjxwdWItZGF0ZXM+PGRhdGU+T2N0IDE8
L2RhdGU+PC9wdWItZGF0ZXM+PC9kYXRlcz48aXNibj4xMDczLTQ0OVggKFByaW50KSYjeEQ7MTA3
My00NDl4PC9pc2JuPjxhY2Nlc3Npb24tbnVtPjMyNzU4MDAwPC9hY2Nlc3Npb24tbnVtPjx1cmxz
PjwvdXJscz48Y3VzdG9tMj5QTUM3NTI4Nzc3PC9jdXN0b20yPjxlbGVjdHJvbmljLXJlc291cmNl
LW51bT4xMC4xMTY0L3JjY20uMjAyMDA1LTIwMDdMRTwvZWxlY3Ryb25pYy1yZXNvdXJjZS1udW0+
PHJlbW90ZS1kYXRhYmFzZS1wcm92aWRlcj5OTE08L3JlbW90ZS1kYXRhYmFzZS1wcm92aWRlcj48
bGFuZ3VhZ2U+ZW5nPC9sYW5ndWFnZT48L3JlY29yZD48L0NpdGU+PENpdGU+PEF1dGhvcj5CZXJs
aW48L0F1dGhvcj48WWVhcj4yMDIwPC9ZZWFyPjxSZWNOdW0+MTc1PC9SZWNOdW0+PHJlY29yZD48
cmVjLW51bWJlcj4xNzU8L3JlYy1udW1iZXI+PGZvcmVpZ24ta2V5cz48a2V5IGFwcD0iRU4iIGRi
LWlkPSJ0cjk5ZXY5MDRkMHdzYmUyeGFwcGV0cnE1MGQyZGZkcHhkZWUiIHRpbWVzdGFtcD0iMTY0
MjA3ODMzMCI+MTc1PC9rZXk+PC9mb3JlaWduLWtleXM+PHJlZi10eXBlIG5hbWU9IkpvdXJuYWwg
QXJ0aWNsZSI+MTc8L3JlZi10eXBlPjxjb250cmlidXRvcnM+PGF1dGhvcnM+PGF1dGhvcj5CZXJs
aW4sIEQuIEEuPC9hdXRob3I+PGF1dGhvcj5HdWxpY2ssIFIuIE0uPC9hdXRob3I+PGF1dGhvcj5N
YXJ0aW5leiwgRi4gSi48L2F1dGhvcj48L2F1dGhvcnM+PC9jb250cmlidXRvcnM+PGF1dGgtYWRk
cmVzcz5Gcm9tIFdlaWxsIENvcm5lbGwgTWVkaWNpbmUsIE5ldyBZb3JrLjwvYXV0aC1hZGRyZXNz
Pjx0aXRsZXM+PHRpdGxlPlNldmVyZSBDb3ZpZC0xOTwvdGl0bGU+PHNlY29uZGFyeS10aXRsZT5O
IEVuZ2wgSiBNZWQ8L3NlY29uZGFyeS10aXRsZT48L3RpdGxlcz48cGVyaW9kaWNhbD48ZnVsbC10
aXRsZT5OIEVuZ2wgSiBNZWQ8L2Z1bGwtdGl0bGU+PC9wZXJpb2RpY2FsPjxwYWdlcz4yNDUxLTI0
NjA8L3BhZ2VzPjx2b2x1bWU+MzgzPC92b2x1bWU+PG51bWJlcj4yNTwvbnVtYmVyPjxlZGl0aW9u
PjIwMjAvMDUvMTY8L2VkaXRpb24+PGtleXdvcmRzPjxrZXl3b3JkPkFkZW5vc2luZSBNb25vcGhv
c3BoYXRlL2FuYWxvZ3MgJmFtcDsgZGVyaXZhdGl2ZXMvdGhlcmFwZXV0aWMgdXNlPC9rZXl3b3Jk
PjxrZXl3b3JkPkFsYW5pbmUvYW5hbG9ncyAmYW1wOyBkZXJpdmF0aXZlcy90aGVyYXBldXRpYyB1
c2U8L2tleXdvcmQ+PGtleXdvcmQ+QW50aS1JbmZsYW1tYXRvcnkgQWdlbnRzL3RoZXJhcGV1dGlj
IHVzZTwva2V5d29yZD48a2V5d29yZD5BbnRpdmlyYWwgQWdlbnRzL3RoZXJhcGV1dGljIHVzZTwv
a2V5d29yZD48a2V5d29yZD5CcmFpbi9kaWFnbm9zdGljIGltYWdpbmc8L2tleXdvcmQ+PGtleXdv
cmQ+Q09WSUQtMTkvY29tcGxpY2F0aW9ucy9kaWFnbm9zaXMvKnRoZXJhcHk8L2tleXdvcmQ+PGtl
eXdvcmQ+Q09WSUQtMTkgVGVzdGluZzwva2V5d29yZD48a2V5d29yZD5EZXhhbWV0aGFzb25lL3Ro
ZXJhcGV1dGljIHVzZTwva2V5d29yZD48a2V5d29yZD5EeXNwbmVhL2V0aW9sb2d5PC9rZXl3b3Jk
PjxrZXl3b3JkPkh1bWFuczwva2V5d29yZD48a2V5d29yZD5MdW5nL2RpYWdub3N0aWMgaW1hZ2lu
Zy9wYXRob2xvZ3k8L2tleXdvcmQ+PGtleXdvcmQ+TWFsZTwva2V5d29yZD48a2V5d29yZD5NaWRk
bGUgQWdlZDwva2V5d29yZD48a2V5d29yZD5QYXRpZW50IEFjdWl0eTwva2V5d29yZD48a2V5d29y
ZD5SYWRpb2dyYXBoeSwgVGhvcmFjaWM8L2tleXdvcmQ+PGtleXdvcmQ+UmVzcGlyYXRpb24sIEFy
dGlmaWNpYWw8L2tleXdvcmQ+PGtleXdvcmQ+UmVzcGlyYXRvcnkgRGlzdHJlc3MgU3luZHJvbWUv
ZXRpb2xvZ3kvdGhlcmFweTwva2V5d29yZD48a2V5d29yZD5TQVJTLUNvVi0yL2dlbmV0aWNzLypp
c29sYXRpb24gJmFtcDsgcHVyaWZpY2F0aW9uPC9rZXl3b3JkPjxrZXl3b3JkPlRvbW9ncmFwaHks
IFgtUmF5IENvbXB1dGVkPC9rZXl3b3JkPjwva2V5d29yZHM+PGRhdGVzPjx5ZWFyPjIwMjA8L3ll
YXI+PHB1Yi1kYXRlcz48ZGF0ZT5EZWMgMTc8L2RhdGU+PC9wdWItZGF0ZXM+PC9kYXRlcz48aXNi
bj4wMDI4LTQ3OTM8L2lzYm4+PGFjY2Vzc2lvbi1udW0+MzI0MTI3MTA8L2FjY2Vzc2lvbi1udW0+
PHVybHM+PC91cmxzPjxlbGVjdHJvbmljLXJlc291cmNlLW51bT4xMC4xMDU2L05FSk1jcDIwMDk1
NzU8L2VsZWN0cm9uaWMtcmVzb3VyY2UtbnVtPjxyZW1vdGUtZGF0YWJhc2UtcHJvdmlkZXI+TkxN
PC9yZW1vdGUtZGF0YWJhc2UtcHJvdmlkZXI+PGxhbmd1YWdlPmVuZzwvbGFuZ3VhZ2U+PC9yZWNv
cmQ+PC9DaXRlPjwvRW5kTm90ZT5=
</w:fldData>
        </w:fldChar>
      </w:r>
      <w:r w:rsidRPr="007C70A5">
        <w:rPr>
          <w:rFonts w:ascii="Arial" w:hAnsi="Arial" w:cs="Arial"/>
        </w:rPr>
        <w:instrText xml:space="preserve"> ADDIN EN.CITE </w:instrText>
      </w:r>
      <w:r w:rsidRPr="007C70A5">
        <w:rPr>
          <w:rFonts w:ascii="Arial" w:hAnsi="Arial" w:cs="Arial"/>
        </w:rPr>
        <w:fldChar w:fldCharType="begin">
          <w:fldData xml:space="preserve">PEVuZE5vdGU+PENpdGU+PEF1dGhvcj5GcmF0PC9BdXRob3I+PFllYXI+MjAxNTwvWWVhcj48UmVj
TnVtPjE2MTwvUmVjTnVtPjxEaXNwbGF5VGV4dD48c3R5bGUgZmFjZT0ic3VwZXJzY3JpcHQiPjEt
Mzwvc3R5bGU+PC9EaXNwbGF5VGV4dD48cmVjb3JkPjxyZWMtbnVtYmVyPjE2MTwvcmVjLW51bWJl
cj48Zm9yZWlnbi1rZXlzPjxrZXkgYXBwPSJFTiIgZGItaWQ9InRyOTlldjkwNGQwd3NiZTJ4YXBw
ZXRycTUwZDJkZmRweGRlZSIgdGltZXN0YW1wPSIxNjQyMDAxMTQ0Ij4xNjE8L2tleT48L2ZvcmVp
Z24ta2V5cz48cmVmLXR5cGUgbmFtZT0iSm91cm5hbCBBcnRpY2xlIj4xNzwvcmVmLXR5cGU+PGNv
bnRyaWJ1dG9ycz48YXV0aG9ycz48YXV0aG9yPkZyYXQsIEouIFAuPC9hdXRob3I+PGF1dGhvcj5U
aGlsbGUsIEEuIFcuPC9hdXRob3I+PGF1dGhvcj5NZXJjYXQsIEEuPC9hdXRob3I+PGF1dGhvcj5H
aXJhdWx0LCBDLjwvYXV0aG9yPjxhdXRob3I+UmFnb3QsIFMuPC9hdXRob3I+PGF1dGhvcj5QZXJi
ZXQsIFMuPC9hdXRob3I+PGF1dGhvcj5QcmF0LCBHLjwvYXV0aG9yPjxhdXRob3I+Qm91bGFpbiwg
VC48L2F1dGhvcj48YXV0aG9yPk1vcmF3aWVjLCBFLjwvYXV0aG9yPjxhdXRob3I+Q290dGVyZWF1
LCBBLjwvYXV0aG9yPjxhdXRob3I+RGV2YXF1ZXQsIEouPC9hdXRob3I+PGF1dGhvcj5Oc2Vpciwg
Uy48L2F1dGhvcj48YXV0aG9yPlJhemF6aSwgSy48L2F1dGhvcj48YXV0aG9yPk1pcmEsIEouIFAu
PC9hdXRob3I+PGF1dGhvcj5BcmdhdWQsIEwuPC9hdXRob3I+PGF1dGhvcj5DaGFrYXJpYW4sIEou
IEMuPC9hdXRob3I+PGF1dGhvcj5SaWNhcmQsIEouIEQuPC9hdXRob3I+PGF1dGhvcj5XaXR0ZWJv
bGUsIFguPC9hdXRob3I+PGF1dGhvcj5DaGV2YWxpZXIsIFMuPC9hdXRob3I+PGF1dGhvcj5IZXJi
bGFuZCwgQS48L2F1dGhvcj48YXV0aG9yPkZhcnRvdWtoLCBNLjwvYXV0aG9yPjxhdXRob3I+Q29u
c3RhbnRpbiwgSi4gTS48L2F1dGhvcj48YXV0aG9yPlRvbm5lbGllciwgSi4gTS48L2F1dGhvcj48
YXV0aG9yPlBpZXJyb3QsIE0uPC9hdXRob3I+PGF1dGhvcj5NYXRob25uZXQsIEEuPC9hdXRob3I+
PGF1dGhvcj5Cw6lkdW5lYXUsIEcuPC9hdXRob3I+PGF1dGhvcj5EZWzDqXRhZ2UtTcOpdHJlYXUs
IEMuPC9hdXRob3I+PGF1dGhvcj5SaWNoYXJkLCBKLiBDLjwvYXV0aG9yPjxhdXRob3I+QnJvY2hh
cmQsIEwuPC9hdXRob3I+PGF1dGhvcj5Sb2JlcnQsIFIuPC9hdXRob3I+PC9hdXRob3JzPjwvY29u
dHJpYnV0b3JzPjxhdXRoLWFkZHJlc3M+VGhlIGF1dGhvcnMmYXBvczsgYWZmaWxpYXRpb25zIGFy
ZSBsaXN0ZWQgaW4gdGhlIEFwcGVuZGl4LjwvYXV0aC1hZGRyZXNzPjx0aXRsZXM+PHRpdGxlPkhp
Z2gtZmxvdyBveHlnZW4gdGhyb3VnaCBuYXNhbCBjYW5udWxhIGluIGFjdXRlIGh5cG94ZW1pYyBy
ZXNwaXJhdG9yeSBmYWlsdXJlPC90aXRsZT48c2Vjb25kYXJ5LXRpdGxlPk4gRW5nbCBKIE1lZDwv
c2Vjb25kYXJ5LXRpdGxlPjwvdGl0bGVzPjxwZXJpb2RpY2FsPjxmdWxsLXRpdGxlPk4gRW5nbCBK
IE1lZDwvZnVsbC10aXRsZT48L3BlcmlvZGljYWw+PHBhZ2VzPjIxODUtOTY8L3BhZ2VzPjx2b2x1
bWU+MzcyPC92b2x1bWU+PG51bWJlcj4yMzwvbnVtYmVyPjxlZGl0aW9uPjIwMTUvMDUvMjA8L2Vk
aXRpb24+PGtleXdvcmRzPjxrZXl3b3JkPkFjdXRlIERpc2Vhc2U8L2tleXdvcmQ+PGtleXdvcmQ+
QWR1bHQ8L2tleXdvcmQ+PGtleXdvcmQ+QWdlZDwva2V5d29yZD48a2V5d29yZD5GZW1hbGU8L2tl
eXdvcmQ+PGtleXdvcmQ+SHVtYW5zPC9rZXl3b3JkPjxrZXl3b3JkPkh5cG94aWEvZXRpb2xvZ3k8
L2tleXdvcmQ+PGtleXdvcmQ+SW50dWJhdGlvbiwgSW50cmF0cmFjaGVhbC9zdGF0aXN0aWNzICZh
bXA7IG51bWVyaWNhbCBkYXRhPC9rZXl3b3JkPjxrZXl3b3JkPkthcGxhbi1NZWllciBFc3RpbWF0
ZTwva2V5d29yZD48a2V5d29yZD5NYWxlPC9rZXl3b3JkPjxrZXl3b3JkPk1pZGRsZSBBZ2VkPC9r
ZXl3b3JkPjxrZXl3b3JkPk94eWdlbi8qYWRtaW5pc3RyYXRpb24gJmFtcDsgZG9zYWdlPC9rZXl3
b3JkPjxrZXl3b3JkPk94eWdlbiBJbmhhbGF0aW9uIFRoZXJhcHkvaW5zdHJ1bWVudGF0aW9uLypt
ZXRob2RzPC9rZXl3b3JkPjxrZXl3b3JkPlBvc2l0aXZlLVByZXNzdXJlIFJlc3BpcmF0aW9uLypp
bnN0cnVtZW50YXRpb248L2tleXdvcmQ+PGtleXdvcmQ+UmVzcGlyYXRvcnkgSW5zdWZmaWNpZW5j
eS9jb21wbGljYXRpb25zL21vcnRhbGl0eS8qdGhlcmFweTwva2V5d29yZD48L2tleXdvcmRzPjxk
YXRlcz48eWVhcj4yMDE1PC95ZWFyPjxwdWItZGF0ZXM+PGRhdGU+SnVuIDQ8L2RhdGU+PC9wdWIt
ZGF0ZXM+PC9kYXRlcz48aXNibj4wMDI4LTQ3OTM8L2lzYm4+PGFjY2Vzc2lvbi1udW0+MjU5ODE5
MDg8L2FjY2Vzc2lvbi1udW0+PHVybHM+PC91cmxzPjxlbGVjdHJvbmljLXJlc291cmNlLW51bT4x
MC4xMDU2L05FSk1vYTE1MDMzMjY8L2VsZWN0cm9uaWMtcmVzb3VyY2UtbnVtPjxyZW1vdGUtZGF0
YWJhc2UtcHJvdmlkZXI+TkxNPC9yZW1vdGUtZGF0YWJhc2UtcHJvdmlkZXI+PGxhbmd1YWdlPmVu
ZzwvbGFuZ3VhZ2U+PC9yZWNvcmQ+PC9DaXRlPjxDaXRlPjxBdXRob3I+RGVtb3VsZTwvQXV0aG9y
PjxZZWFyPjIwMjA8L1llYXI+PFJlY051bT4xNjc8L1JlY051bT48cmVjb3JkPjxyZWMtbnVtYmVy
PjE2NzwvcmVjLW51bWJlcj48Zm9yZWlnbi1rZXlzPjxrZXkgYXBwPSJFTiIgZGItaWQ9InRyOTll
djkwNGQwd3NiZTJ4YXBwZXRycTUwZDJkZmRweGRlZSIgdGltZXN0YW1wPSIxNjQyMDA2MDYyIj4x
Njc8L2tleT48L2ZvcmVpZ24ta2V5cz48cmVmLXR5cGUgbmFtZT0iSm91cm5hbCBBcnRpY2xlIj4x
NzwvcmVmLXR5cGU+PGNvbnRyaWJ1dG9ycz48YXV0aG9ycz48YXV0aG9yPkRlbW91bGUsIEEuPC9h
dXRob3I+PGF1dGhvcj5WaWVpbGxhcmQgQmFyb24sIEEuPC9hdXRob3I+PGF1dGhvcj5EYXJtb24s
IE0uPC9hdXRob3I+PGF1dGhvcj5CZXVydG9uLCBBLjwvYXV0aG9yPjxhdXRob3I+R8OpcmksIEcu
PC9hdXRob3I+PGF1dGhvcj5Wb2lyaW90LCBHLjwvYXV0aG9yPjxhdXRob3I+RHVwb250LCBULjwv
YXV0aG9yPjxhdXRob3I+WmFmcmFuaSwgTC48L2F1dGhvcj48YXV0aG9yPkdpcm9kaWFzLCBMLjwv
YXV0aG9yPjxhdXRob3I+TGFiYsOpLCBWLjwvYXV0aG9yPjxhdXRob3I+RHJlcywgTS48L2F1dGhv
cj48YXV0aG9yPkZhcnRvdWtoLCBNLjwvYXV0aG9yPjxhdXRob3I+QXpvdWxheSwgRS48L2F1dGhv
cj48L2F1dGhvcnM+PC9jb250cmlidXRvcnM+PGF1dGgtYWRkcmVzcz5Bc3Npc3RhbmNlIFB1Ymxp
cXVlLUjDtHBpdGF1eCBkZSBQYXJpcyBTb3Jib25uZSBVbml2ZXJzaXTDqSwgUGFyaXMsIEZyYW5j
ZS4mI3hEO1VuaXZlcnNpdHkgb2YgVmVyc2FpbGxlcyBTYWludC1RdWVudGluIGVuIFl2ZWxpbmVz
LCBWaWxsZWp1aWYsIEZyYW5jZSBhbmQuJiN4RDtVbml2ZXJzaXTDqSBkZSBQYXJpcywgUGFyaXMs
IEZyYW5jZS48L2F1dGgtYWRkcmVzcz48dGl0bGVzPjx0aXRsZT5IaWdoLUZsb3cgTmFzYWwgQ2Fu
bnVsYSBpbiBDcml0aWNhbGx5IElJSSBQYXRpZW50cyB3aXRoIFNldmVyZSBDT1ZJRC0xOTwvdGl0
bGU+PHNlY29uZGFyeS10aXRsZT5BbSBKIFJlc3BpciBDcml0IENhcmUgTWVkPC9zZWNvbmRhcnkt
dGl0bGU+PC90aXRsZXM+PHBlcmlvZGljYWw+PGZ1bGwtdGl0bGU+QW0gSiBSZXNwaXIgQ3JpdCBD
YXJlIE1lZDwvZnVsbC10aXRsZT48L3BlcmlvZGljYWw+PHBhZ2VzPjEwMzktMTA0MjwvcGFnZXM+
PHZvbHVtZT4yMDI8L3ZvbHVtZT48bnVtYmVyPjc8L251bWJlcj48ZWRpdGlvbj4yMDIwLzA4LzA4
PC9lZGl0aW9uPjxkYXRlcz48eWVhcj4yMDIwPC95ZWFyPjxwdWItZGF0ZXM+PGRhdGU+T2N0IDE8
L2RhdGU+PC9wdWItZGF0ZXM+PC9kYXRlcz48aXNibj4xMDczLTQ0OVggKFByaW50KSYjeEQ7MTA3
My00NDl4PC9pc2JuPjxhY2Nlc3Npb24tbnVtPjMyNzU4MDAwPC9hY2Nlc3Npb24tbnVtPjx1cmxz
PjwvdXJscz48Y3VzdG9tMj5QTUM3NTI4Nzc3PC9jdXN0b20yPjxlbGVjdHJvbmljLXJlc291cmNl
LW51bT4xMC4xMTY0L3JjY20uMjAyMDA1LTIwMDdMRTwvZWxlY3Ryb25pYy1yZXNvdXJjZS1udW0+
PHJlbW90ZS1kYXRhYmFzZS1wcm92aWRlcj5OTE08L3JlbW90ZS1kYXRhYmFzZS1wcm92aWRlcj48
bGFuZ3VhZ2U+ZW5nPC9sYW5ndWFnZT48L3JlY29yZD48L0NpdGU+PENpdGU+PEF1dGhvcj5CZXJs
aW48L0F1dGhvcj48WWVhcj4yMDIwPC9ZZWFyPjxSZWNOdW0+MTc1PC9SZWNOdW0+PHJlY29yZD48
cmVjLW51bWJlcj4xNzU8L3JlYy1udW1iZXI+PGZvcmVpZ24ta2V5cz48a2V5IGFwcD0iRU4iIGRi
LWlkPSJ0cjk5ZXY5MDRkMHdzYmUyeGFwcGV0cnE1MGQyZGZkcHhkZWUiIHRpbWVzdGFtcD0iMTY0
MjA3ODMzMCI+MTc1PC9rZXk+PC9mb3JlaWduLWtleXM+PHJlZi10eXBlIG5hbWU9IkpvdXJuYWwg
QXJ0aWNsZSI+MTc8L3JlZi10eXBlPjxjb250cmlidXRvcnM+PGF1dGhvcnM+PGF1dGhvcj5CZXJs
aW4sIEQuIEEuPC9hdXRob3I+PGF1dGhvcj5HdWxpY2ssIFIuIE0uPC9hdXRob3I+PGF1dGhvcj5N
YXJ0aW5leiwgRi4gSi48L2F1dGhvcj48L2F1dGhvcnM+PC9jb250cmlidXRvcnM+PGF1dGgtYWRk
cmVzcz5Gcm9tIFdlaWxsIENvcm5lbGwgTWVkaWNpbmUsIE5ldyBZb3JrLjwvYXV0aC1hZGRyZXNz
Pjx0aXRsZXM+PHRpdGxlPlNldmVyZSBDb3ZpZC0xOTwvdGl0bGU+PHNlY29uZGFyeS10aXRsZT5O
IEVuZ2wgSiBNZWQ8L3NlY29uZGFyeS10aXRsZT48L3RpdGxlcz48cGVyaW9kaWNhbD48ZnVsbC10
aXRsZT5OIEVuZ2wgSiBNZWQ8L2Z1bGwtdGl0bGU+PC9wZXJpb2RpY2FsPjxwYWdlcz4yNDUxLTI0
NjA8L3BhZ2VzPjx2b2x1bWU+MzgzPC92b2x1bWU+PG51bWJlcj4yNTwvbnVtYmVyPjxlZGl0aW9u
PjIwMjAvMDUvMTY8L2VkaXRpb24+PGtleXdvcmRzPjxrZXl3b3JkPkFkZW5vc2luZSBNb25vcGhv
c3BoYXRlL2FuYWxvZ3MgJmFtcDsgZGVyaXZhdGl2ZXMvdGhlcmFwZXV0aWMgdXNlPC9rZXl3b3Jk
PjxrZXl3b3JkPkFsYW5pbmUvYW5hbG9ncyAmYW1wOyBkZXJpdmF0aXZlcy90aGVyYXBldXRpYyB1
c2U8L2tleXdvcmQ+PGtleXdvcmQ+QW50aS1JbmZsYW1tYXRvcnkgQWdlbnRzL3RoZXJhcGV1dGlj
IHVzZTwva2V5d29yZD48a2V5d29yZD5BbnRpdmlyYWwgQWdlbnRzL3RoZXJhcGV1dGljIHVzZTwv
a2V5d29yZD48a2V5d29yZD5CcmFpbi9kaWFnbm9zdGljIGltYWdpbmc8L2tleXdvcmQ+PGtleXdv
cmQ+Q09WSUQtMTkvY29tcGxpY2F0aW9ucy9kaWFnbm9zaXMvKnRoZXJhcHk8L2tleXdvcmQ+PGtl
eXdvcmQ+Q09WSUQtMTkgVGVzdGluZzwva2V5d29yZD48a2V5d29yZD5EZXhhbWV0aGFzb25lL3Ro
ZXJhcGV1dGljIHVzZTwva2V5d29yZD48a2V5d29yZD5EeXNwbmVhL2V0aW9sb2d5PC9rZXl3b3Jk
PjxrZXl3b3JkPkh1bWFuczwva2V5d29yZD48a2V5d29yZD5MdW5nL2RpYWdub3N0aWMgaW1hZ2lu
Zy9wYXRob2xvZ3k8L2tleXdvcmQ+PGtleXdvcmQ+TWFsZTwva2V5d29yZD48a2V5d29yZD5NaWRk
bGUgQWdlZDwva2V5d29yZD48a2V5d29yZD5QYXRpZW50IEFjdWl0eTwva2V5d29yZD48a2V5d29y
ZD5SYWRpb2dyYXBoeSwgVGhvcmFjaWM8L2tleXdvcmQ+PGtleXdvcmQ+UmVzcGlyYXRpb24sIEFy
dGlmaWNpYWw8L2tleXdvcmQ+PGtleXdvcmQ+UmVzcGlyYXRvcnkgRGlzdHJlc3MgU3luZHJvbWUv
ZXRpb2xvZ3kvdGhlcmFweTwva2V5d29yZD48a2V5d29yZD5TQVJTLUNvVi0yL2dlbmV0aWNzLypp
c29sYXRpb24gJmFtcDsgcHVyaWZpY2F0aW9uPC9rZXl3b3JkPjxrZXl3b3JkPlRvbW9ncmFwaHks
IFgtUmF5IENvbXB1dGVkPC9rZXl3b3JkPjwva2V5d29yZHM+PGRhdGVzPjx5ZWFyPjIwMjA8L3ll
YXI+PHB1Yi1kYXRlcz48ZGF0ZT5EZWMgMTc8L2RhdGU+PC9wdWItZGF0ZXM+PC9kYXRlcz48aXNi
bj4wMDI4LTQ3OTM8L2lzYm4+PGFjY2Vzc2lvbi1udW0+MzI0MTI3MTA8L2FjY2Vzc2lvbi1udW0+
PHVybHM+PC91cmxzPjxlbGVjdHJvbmljLXJlc291cmNlLW51bT4xMC4xMDU2L05FSk1jcDIwMDk1
NzU8L2VsZWN0cm9uaWMtcmVzb3VyY2UtbnVtPjxyZW1vdGUtZGF0YWJhc2UtcHJvdmlkZXI+TkxN
PC9yZW1vdGUtZGF0YWJhc2UtcHJvdmlkZXI+PGxhbmd1YWdlPmVuZzwvbGFuZ3VhZ2U+PC9yZWNv
cmQ+PC9DaXRlPjwvRW5kTm90ZT5=
</w:fldData>
        </w:fldChar>
      </w:r>
      <w:r w:rsidRPr="007C70A5">
        <w:rPr>
          <w:rFonts w:ascii="Arial" w:hAnsi="Arial" w:cs="Arial"/>
        </w:rPr>
        <w:instrText xml:space="preserve"> ADDIN EN.CITE.DATA </w:instrText>
      </w:r>
      <w:r w:rsidRPr="007C70A5">
        <w:rPr>
          <w:rFonts w:ascii="Arial" w:hAnsi="Arial" w:cs="Arial"/>
        </w:rPr>
      </w:r>
      <w:r w:rsidRPr="007C70A5">
        <w:rPr>
          <w:rFonts w:ascii="Arial" w:hAnsi="Arial" w:cs="Arial"/>
        </w:rPr>
        <w:fldChar w:fldCharType="end"/>
      </w:r>
      <w:r w:rsidRPr="007C70A5">
        <w:rPr>
          <w:rFonts w:ascii="Arial" w:hAnsi="Arial" w:cs="Arial"/>
        </w:rPr>
      </w:r>
      <w:r w:rsidRPr="007C70A5">
        <w:rPr>
          <w:rFonts w:ascii="Arial" w:hAnsi="Arial" w:cs="Arial"/>
        </w:rPr>
        <w:fldChar w:fldCharType="separate"/>
      </w:r>
      <w:r w:rsidRPr="007C70A5">
        <w:rPr>
          <w:rFonts w:ascii="Arial" w:hAnsi="Arial" w:cs="Arial"/>
          <w:noProof/>
          <w:vertAlign w:val="superscript"/>
        </w:rPr>
        <w:t>1-3</w:t>
      </w:r>
      <w:r w:rsidRPr="007C70A5">
        <w:rPr>
          <w:rFonts w:ascii="Arial" w:hAnsi="Arial" w:cs="Arial"/>
        </w:rPr>
        <w:fldChar w:fldCharType="end"/>
      </w:r>
      <w:r w:rsidRPr="007C70A5">
        <w:rPr>
          <w:rFonts w:ascii="Arial" w:hAnsi="Arial" w:cs="Arial"/>
        </w:rPr>
        <w:t xml:space="preserve"> With HFNO, patients receive ventilatory support without PEEP. As the current Berlin definition for acute respiratory distress syndrome (ARDS) requires a minimal level of 5 cm H</w:t>
      </w:r>
      <w:r w:rsidRPr="007C70A5">
        <w:rPr>
          <w:rFonts w:ascii="Arial" w:hAnsi="Arial" w:cs="Arial"/>
          <w:vertAlign w:val="subscript"/>
        </w:rPr>
        <w:t>2</w:t>
      </w:r>
      <w:r w:rsidRPr="007C70A5">
        <w:rPr>
          <w:rFonts w:ascii="Arial" w:hAnsi="Arial" w:cs="Arial"/>
        </w:rPr>
        <w:t>O positive end–expiratory pressure (PEEP),</w:t>
      </w:r>
      <w:r w:rsidRPr="007C70A5">
        <w:rPr>
          <w:rFonts w:ascii="Arial" w:hAnsi="Arial" w:cs="Arial"/>
        </w:rPr>
        <w:fldChar w:fldCharType="begin"/>
      </w:r>
      <w:r w:rsidRPr="007C70A5">
        <w:rPr>
          <w:rFonts w:ascii="Arial" w:hAnsi="Arial" w:cs="Arial"/>
        </w:rPr>
        <w:instrText xml:space="preserve"> ADDIN EN.CITE &lt;EndNote&gt;&lt;Cite&gt;&lt;Author&gt;Ranieri&lt;/Author&gt;&lt;Year&gt;2012&lt;/Year&gt;&lt;RecNum&gt;145&lt;/RecNum&gt;&lt;DisplayText&gt;&lt;style face="superscript"&gt;4&lt;/style&gt;&lt;/DisplayText&gt;&lt;record&gt;&lt;rec-number&gt;145&lt;/rec-number&gt;&lt;foreign-keys&gt;&lt;key app="EN" db-id="tr99ev904d0wsbe2xappetrq50d2dfdpxdee" timestamp="1640871166"&gt;145&lt;/key&gt;&lt;/foreign-keys&gt;&lt;ref-type name="Journal Article"&gt;17&lt;/ref-type&gt;&lt;contributors&gt;&lt;authors&gt;&lt;author&gt;Ranieri, V. M.&lt;/author&gt;&lt;author&gt;Rubenfeld, G. D.&lt;/author&gt;&lt;author&gt;Thompson, B. T.&lt;/author&gt;&lt;author&gt;Ferguson, N. D.&lt;/author&gt;&lt;author&gt;Caldwell, E.&lt;/author&gt;&lt;author&gt;Fan, E.&lt;/author&gt;&lt;author&gt;Camporota, L.&lt;/author&gt;&lt;author&gt;Slutsky, A. S.&lt;/author&gt;&lt;/authors&gt;&lt;/contributors&gt;&lt;titles&gt;&lt;title&gt;Acute respiratory distress syndrome: the Berlin Definition&lt;/title&gt;&lt;secondary-title&gt;Jama&lt;/secondary-title&gt;&lt;/titles&gt;&lt;periodical&gt;&lt;full-title&gt;Jama&lt;/full-title&gt;&lt;/periodical&gt;&lt;pages&gt;2526-33&lt;/pages&gt;&lt;volume&gt;307&lt;/volume&gt;&lt;number&gt;23&lt;/number&gt;&lt;edition&gt;2012/07/17&lt;/edition&gt;&lt;keywords&gt;&lt;keyword&gt;Humans&lt;/keyword&gt;&lt;keyword&gt;Meta-Analysis as Topic&lt;/keyword&gt;&lt;keyword&gt;Multicenter Studies as Topic&lt;/keyword&gt;&lt;keyword&gt;Respiratory Distress Syndrome/*classification/*diagnosis&lt;/keyword&gt;&lt;keyword&gt;Severity of Illness Index&lt;/keyword&gt;&lt;keyword&gt;*Terminology as Topic&lt;/keyword&gt;&lt;keyword&gt;Validation Studies as Topic&lt;/keyword&gt;&lt;/keywords&gt;&lt;dates&gt;&lt;year&gt;2012&lt;/year&gt;&lt;pub-dates&gt;&lt;date&gt;Jun 20&lt;/date&gt;&lt;/pub-dates&gt;&lt;/dates&gt;&lt;isbn&gt;0098-7484&lt;/isbn&gt;&lt;accession-num&gt;22797452&lt;/accession-num&gt;&lt;urls&gt;&lt;/urls&gt;&lt;electronic-resource-num&gt;10.1001/jama.2012.5669&lt;/electronic-resource-num&gt;&lt;remote-database-provider&gt;NLM&lt;/remote-database-provider&gt;&lt;language&gt;eng&lt;/language&gt;&lt;/record&gt;&lt;/Cite&gt;&lt;/EndNote&gt;</w:instrText>
      </w:r>
      <w:r w:rsidRPr="007C70A5">
        <w:rPr>
          <w:rFonts w:ascii="Arial" w:hAnsi="Arial" w:cs="Arial"/>
        </w:rPr>
        <w:fldChar w:fldCharType="separate"/>
      </w:r>
      <w:r w:rsidRPr="007C70A5">
        <w:rPr>
          <w:rFonts w:ascii="Arial" w:hAnsi="Arial" w:cs="Arial"/>
          <w:noProof/>
          <w:vertAlign w:val="superscript"/>
        </w:rPr>
        <w:t>4</w:t>
      </w:r>
      <w:r w:rsidRPr="007C70A5">
        <w:rPr>
          <w:rFonts w:ascii="Arial" w:hAnsi="Arial" w:cs="Arial"/>
        </w:rPr>
        <w:fldChar w:fldCharType="end"/>
      </w:r>
      <w:r w:rsidRPr="007C70A5">
        <w:rPr>
          <w:rFonts w:ascii="Arial" w:hAnsi="Arial" w:cs="Arial"/>
        </w:rPr>
        <w:t xml:space="preserve"> ARDS cannot be diagnosed in these patients while it can be assumed that they have comparable pathology.</w:t>
      </w:r>
    </w:p>
    <w:p w14:paraId="7747654A" w14:textId="77777777" w:rsidR="004172A9" w:rsidRPr="007C70A5" w:rsidRDefault="004172A9" w:rsidP="004172A9">
      <w:pPr>
        <w:ind w:firstLine="708"/>
        <w:rPr>
          <w:rFonts w:ascii="Arial" w:hAnsi="Arial" w:cs="Arial"/>
        </w:rPr>
      </w:pPr>
      <w:r w:rsidRPr="007C70A5">
        <w:rPr>
          <w:rFonts w:ascii="Arial" w:hAnsi="Arial" w:cs="Arial"/>
        </w:rPr>
        <w:t>It has been proposed to use a broadened Berlin definition in acute hypoxemic respiratory patients under HFNO.</w:t>
      </w:r>
      <w:r w:rsidRPr="007C70A5">
        <w:rPr>
          <w:rFonts w:ascii="Arial" w:hAnsi="Arial" w:cs="Arial"/>
        </w:rPr>
        <w:fldChar w:fldCharType="begin"/>
      </w:r>
      <w:r w:rsidRPr="007C70A5">
        <w:rPr>
          <w:rFonts w:ascii="Arial" w:hAnsi="Arial" w:cs="Arial"/>
        </w:rPr>
        <w:instrText xml:space="preserve"> ADDIN EN.CITE &lt;EndNote&gt;&lt;Cite&gt;&lt;Author&gt;Murray&lt;/Author&gt;&lt;Year&gt;1988&lt;/Year&gt;&lt;RecNum&gt;186&lt;/RecNum&gt;&lt;DisplayText&gt;&lt;style face="superscript"&gt;5&lt;/style&gt;&lt;/DisplayText&gt;&lt;record&gt;&lt;rec-number&gt;186&lt;/rec-number&gt;&lt;foreign-keys&gt;&lt;key app="EN" db-id="tr99ev904d0wsbe2xappetrq50d2dfdpxdee" timestamp="1658136996"&gt;186&lt;/key&gt;&lt;/foreign-keys&gt;&lt;ref-type name="Journal Article"&gt;17&lt;/ref-type&gt;&lt;contributors&gt;&lt;authors&gt;&lt;author&gt;Murray, J. F.&lt;/author&gt;&lt;author&gt;Matthay, M. A.&lt;/author&gt;&lt;author&gt;Luce, J. M.&lt;/author&gt;&lt;author&gt;Flick, M. R.&lt;/author&gt;&lt;/authors&gt;&lt;/contributors&gt;&lt;titles&gt;&lt;title&gt;An expanded definition of the adult respiratory distress syndrome&lt;/title&gt;&lt;secondary-title&gt;Am Rev Respir Dis&lt;/secondary-title&gt;&lt;/titles&gt;&lt;periodical&gt;&lt;full-title&gt;Am Rev Respir Dis&lt;/full-title&gt;&lt;/periodical&gt;&lt;pages&gt;720-3&lt;/pages&gt;&lt;volume&gt;138&lt;/volume&gt;&lt;number&gt;3&lt;/number&gt;&lt;edition&gt;1988/09/01&lt;/edition&gt;&lt;keywords&gt;&lt;keyword&gt;Acute Disease&lt;/keyword&gt;&lt;keyword&gt;Animals&lt;/keyword&gt;&lt;keyword&gt;Chronic Disease&lt;/keyword&gt;&lt;keyword&gt;Disease Models, Animal&lt;/keyword&gt;&lt;keyword&gt;Humans&lt;/keyword&gt;&lt;keyword&gt;Lung/physiopathology&lt;/keyword&gt;&lt;keyword&gt;Respiratory Distress Syndrome/*diagnosis/etiology/physiopathology&lt;/keyword&gt;&lt;keyword&gt;*Terminology as Topic&lt;/keyword&gt;&lt;/keywords&gt;&lt;dates&gt;&lt;year&gt;1988&lt;/year&gt;&lt;pub-dates&gt;&lt;date&gt;Sep&lt;/date&gt;&lt;/pub-dates&gt;&lt;/dates&gt;&lt;isbn&gt;0003-0805 (Print)&amp;#xD;0003-0805&lt;/isbn&gt;&lt;accession-num&gt;3202424&lt;/accession-num&gt;&lt;urls&gt;&lt;/urls&gt;&lt;electronic-resource-num&gt;10.1164/ajrccm/138.3.720&lt;/electronic-resource-num&gt;&lt;remote-database-provider&gt;NLM&lt;/remote-database-provider&gt;&lt;language&gt;eng&lt;/language&gt;&lt;/record&gt;&lt;/Cite&gt;&lt;/EndNote&gt;</w:instrText>
      </w:r>
      <w:r w:rsidRPr="007C70A5">
        <w:rPr>
          <w:rFonts w:ascii="Arial" w:hAnsi="Arial" w:cs="Arial"/>
        </w:rPr>
        <w:fldChar w:fldCharType="separate"/>
      </w:r>
      <w:r w:rsidRPr="007C70A5">
        <w:rPr>
          <w:rFonts w:ascii="Arial" w:hAnsi="Arial" w:cs="Arial"/>
          <w:noProof/>
          <w:vertAlign w:val="superscript"/>
        </w:rPr>
        <w:t>5</w:t>
      </w:r>
      <w:r w:rsidRPr="007C70A5">
        <w:rPr>
          <w:rFonts w:ascii="Arial" w:hAnsi="Arial" w:cs="Arial"/>
        </w:rPr>
        <w:fldChar w:fldCharType="end"/>
      </w:r>
      <w:r w:rsidRPr="007C70A5">
        <w:rPr>
          <w:rFonts w:ascii="Arial" w:hAnsi="Arial" w:cs="Arial"/>
        </w:rPr>
        <w:t xml:space="preserve"> It is uncertain, though, whether the use of an adjusted definition, ignoring the requirement of a minimal level of PEEP in patients under HFNO, results in comparable patient populations as when using the full definition, requiring a minimal level of PEEP in patients under ventilation. It is also uncertain whether use of the PaO</w:t>
      </w:r>
      <w:r w:rsidRPr="007C70A5">
        <w:rPr>
          <w:rFonts w:ascii="Arial" w:hAnsi="Arial" w:cs="Arial"/>
          <w:vertAlign w:val="subscript"/>
        </w:rPr>
        <w:t>2</w:t>
      </w:r>
      <w:r w:rsidRPr="007C70A5">
        <w:rPr>
          <w:rFonts w:ascii="Arial" w:hAnsi="Arial" w:cs="Arial"/>
        </w:rPr>
        <w:t>/FiO</w:t>
      </w:r>
      <w:r w:rsidRPr="007C70A5">
        <w:rPr>
          <w:rFonts w:ascii="Arial" w:hAnsi="Arial" w:cs="Arial"/>
          <w:vertAlign w:val="subscript"/>
        </w:rPr>
        <w:t>2</w:t>
      </w:r>
      <w:r w:rsidRPr="007C70A5">
        <w:rPr>
          <w:rFonts w:ascii="Arial" w:hAnsi="Arial" w:cs="Arial"/>
        </w:rPr>
        <w:t xml:space="preserve"> cutoffs as proposed in the Berlin definition lead to comparable risk groups for death.</w:t>
      </w:r>
    </w:p>
    <w:p w14:paraId="0905BBF3" w14:textId="77777777" w:rsidR="004172A9" w:rsidRPr="007C70A5" w:rsidRDefault="004172A9" w:rsidP="004172A9">
      <w:pPr>
        <w:ind w:firstLine="708"/>
        <w:rPr>
          <w:rFonts w:ascii="Arial" w:hAnsi="Arial" w:cs="Arial"/>
        </w:rPr>
      </w:pPr>
      <w:r w:rsidRPr="007C70A5">
        <w:rPr>
          <w:rFonts w:ascii="Arial" w:hAnsi="Arial" w:cs="Arial"/>
        </w:rPr>
        <w:lastRenderedPageBreak/>
        <w:t>We aim to investigate the use of a broadened definition for ARDS in COVID–19 patients under HFNO, and compare baseline characteristics and outcome in patients classified as having ARDS receiving HFNO, and in patients receiving ventilation. We also compare death classification based on PaO</w:t>
      </w:r>
      <w:r w:rsidRPr="007C70A5">
        <w:rPr>
          <w:rFonts w:ascii="Arial" w:hAnsi="Arial" w:cs="Arial"/>
          <w:vertAlign w:val="subscript"/>
        </w:rPr>
        <w:t>2</w:t>
      </w:r>
      <w:r w:rsidRPr="007C70A5">
        <w:rPr>
          <w:rFonts w:ascii="Arial" w:hAnsi="Arial" w:cs="Arial"/>
        </w:rPr>
        <w:t>/FiO</w:t>
      </w:r>
      <w:r w:rsidRPr="007C70A5">
        <w:rPr>
          <w:rFonts w:ascii="Arial" w:hAnsi="Arial" w:cs="Arial"/>
          <w:vertAlign w:val="subscript"/>
        </w:rPr>
        <w:t>2</w:t>
      </w:r>
      <w:r w:rsidRPr="007C70A5">
        <w:rPr>
          <w:rFonts w:ascii="Arial" w:hAnsi="Arial" w:cs="Arial"/>
        </w:rPr>
        <w:t xml:space="preserve"> cutoffs.</w:t>
      </w:r>
    </w:p>
    <w:p w14:paraId="3C081AB1" w14:textId="77777777" w:rsidR="004172A9" w:rsidRPr="007C70A5" w:rsidRDefault="004172A9" w:rsidP="004172A9">
      <w:pPr>
        <w:rPr>
          <w:rFonts w:ascii="Arial" w:hAnsi="Arial" w:cs="Arial"/>
        </w:rPr>
      </w:pPr>
    </w:p>
    <w:p w14:paraId="1DF4C1BC" w14:textId="77777777" w:rsidR="004172A9" w:rsidRPr="007C70A5" w:rsidRDefault="004172A9" w:rsidP="004172A9">
      <w:pPr>
        <w:rPr>
          <w:rFonts w:ascii="Arial" w:eastAsia="Times New Roman" w:hAnsi="Arial" w:cs="Arial"/>
          <w:lang w:eastAsia="nl-NL"/>
        </w:rPr>
      </w:pPr>
      <w:r w:rsidRPr="007C70A5">
        <w:rPr>
          <w:rFonts w:ascii="Arial" w:hAnsi="Arial" w:cs="Arial"/>
          <w:b/>
          <w:bCs/>
        </w:rPr>
        <w:t>Objectives</w:t>
      </w:r>
    </w:p>
    <w:p w14:paraId="51B8FD12" w14:textId="77777777" w:rsidR="004172A9" w:rsidRPr="007C70A5" w:rsidRDefault="004172A9" w:rsidP="004172A9">
      <w:pPr>
        <w:pStyle w:val="ListParagraph"/>
        <w:numPr>
          <w:ilvl w:val="0"/>
          <w:numId w:val="2"/>
        </w:numPr>
        <w:spacing w:line="480" w:lineRule="auto"/>
        <w:jc w:val="both"/>
        <w:rPr>
          <w:rFonts w:ascii="Arial" w:hAnsi="Arial" w:cs="Arial"/>
          <w:lang w:val="en-GB"/>
        </w:rPr>
      </w:pPr>
      <w:r w:rsidRPr="007C70A5">
        <w:rPr>
          <w:rFonts w:ascii="Arial" w:hAnsi="Arial" w:cs="Arial"/>
          <w:lang w:val="en-US"/>
        </w:rPr>
        <w:t>To compare baseline characteristics and outcomes in patients under HFNO and in patients receiving ventilation, classified as having ARDS by using the Berlin definition in patients with acute hypoxemic respiratory failure due to COVID–19.</w:t>
      </w:r>
    </w:p>
    <w:p w14:paraId="40D18916" w14:textId="77777777" w:rsidR="004172A9" w:rsidRPr="007C70A5" w:rsidRDefault="004172A9" w:rsidP="004172A9">
      <w:pPr>
        <w:pStyle w:val="ListParagraph"/>
        <w:numPr>
          <w:ilvl w:val="0"/>
          <w:numId w:val="2"/>
        </w:numPr>
        <w:spacing w:line="480" w:lineRule="auto"/>
        <w:jc w:val="both"/>
        <w:rPr>
          <w:rFonts w:ascii="Arial" w:hAnsi="Arial" w:cs="Arial"/>
          <w:lang w:val="en-GB"/>
        </w:rPr>
      </w:pPr>
      <w:r w:rsidRPr="007C70A5">
        <w:rPr>
          <w:rFonts w:ascii="Arial" w:hAnsi="Arial" w:cs="Arial"/>
          <w:lang w:val="en-US"/>
        </w:rPr>
        <w:t>To compare outcomes in severity groups based on PaO</w:t>
      </w:r>
      <w:r w:rsidRPr="007C70A5">
        <w:rPr>
          <w:rFonts w:ascii="Arial" w:hAnsi="Arial" w:cs="Arial"/>
          <w:vertAlign w:val="subscript"/>
          <w:lang w:val="en-US"/>
        </w:rPr>
        <w:t>2</w:t>
      </w:r>
      <w:r w:rsidRPr="007C70A5">
        <w:rPr>
          <w:rFonts w:ascii="Arial" w:hAnsi="Arial" w:cs="Arial"/>
          <w:lang w:val="en-US"/>
        </w:rPr>
        <w:t>/FiO</w:t>
      </w:r>
      <w:r w:rsidRPr="007C70A5">
        <w:rPr>
          <w:rFonts w:ascii="Arial" w:hAnsi="Arial" w:cs="Arial"/>
          <w:vertAlign w:val="subscript"/>
          <w:lang w:val="en-US"/>
        </w:rPr>
        <w:t>2</w:t>
      </w:r>
      <w:r w:rsidRPr="007C70A5">
        <w:rPr>
          <w:rFonts w:ascii="Arial" w:hAnsi="Arial" w:cs="Arial"/>
          <w:lang w:val="en-US"/>
        </w:rPr>
        <w:t xml:space="preserve"> cutoffs in patients with acute hypoxemic respiratory failure due to COVID–19 receiving HFNO versus receiving ventilation.</w:t>
      </w:r>
    </w:p>
    <w:p w14:paraId="4184D9E6" w14:textId="77777777" w:rsidR="004172A9" w:rsidRPr="007C70A5" w:rsidRDefault="004172A9" w:rsidP="004172A9">
      <w:pPr>
        <w:rPr>
          <w:rFonts w:ascii="Arial" w:hAnsi="Arial" w:cs="Arial"/>
          <w:lang w:val="en-GB"/>
        </w:rPr>
      </w:pPr>
    </w:p>
    <w:p w14:paraId="20A81C48" w14:textId="77777777" w:rsidR="004172A9" w:rsidRPr="007C70A5" w:rsidRDefault="004172A9" w:rsidP="004172A9">
      <w:pPr>
        <w:rPr>
          <w:rFonts w:ascii="Arial" w:hAnsi="Arial" w:cs="Arial"/>
          <w:b/>
        </w:rPr>
      </w:pPr>
      <w:r w:rsidRPr="007C70A5">
        <w:rPr>
          <w:rFonts w:ascii="Arial" w:hAnsi="Arial" w:cs="Arial"/>
          <w:b/>
        </w:rPr>
        <w:t>Hypotheses</w:t>
      </w:r>
    </w:p>
    <w:p w14:paraId="6C51B3D2" w14:textId="77777777" w:rsidR="004172A9" w:rsidRPr="007C70A5" w:rsidRDefault="004172A9" w:rsidP="004172A9">
      <w:pPr>
        <w:pStyle w:val="ListParagraph"/>
        <w:numPr>
          <w:ilvl w:val="0"/>
          <w:numId w:val="1"/>
        </w:numPr>
        <w:spacing w:line="480" w:lineRule="auto"/>
        <w:ind w:left="426" w:hanging="426"/>
        <w:jc w:val="both"/>
        <w:rPr>
          <w:rFonts w:ascii="Arial" w:hAnsi="Arial" w:cs="Arial"/>
          <w:lang w:val="en-US"/>
        </w:rPr>
      </w:pPr>
      <w:r w:rsidRPr="007C70A5">
        <w:rPr>
          <w:rFonts w:ascii="Arial" w:hAnsi="Arial" w:cs="Arial"/>
          <w:lang w:val="en-US"/>
        </w:rPr>
        <w:t>Using the Berlin definition for ARDS in patients with acute hypoxemic respiratory failure due to COVID–19 receiving HFNO versus receiving ventilation results in comparable patient groups</w:t>
      </w:r>
      <w:r w:rsidRPr="007C70A5">
        <w:rPr>
          <w:rStyle w:val="CommentReference"/>
          <w:rFonts w:ascii="Arial" w:eastAsiaTheme="minorHAnsi" w:hAnsi="Arial" w:cs="Arial"/>
          <w:lang w:val="en-US" w:eastAsia="en-US"/>
        </w:rPr>
        <w:t xml:space="preserve"> </w:t>
      </w:r>
      <w:r w:rsidRPr="007C70A5">
        <w:rPr>
          <w:rFonts w:ascii="Arial" w:hAnsi="Arial" w:cs="Arial"/>
          <w:lang w:val="en-US"/>
        </w:rPr>
        <w:t>with respect to baseline characteristics and outcomes.</w:t>
      </w:r>
    </w:p>
    <w:p w14:paraId="156C6BF0" w14:textId="77777777" w:rsidR="004172A9" w:rsidRPr="007C70A5" w:rsidRDefault="004172A9" w:rsidP="004172A9">
      <w:pPr>
        <w:pStyle w:val="ListParagraph"/>
        <w:numPr>
          <w:ilvl w:val="0"/>
          <w:numId w:val="1"/>
        </w:numPr>
        <w:spacing w:line="480" w:lineRule="auto"/>
        <w:ind w:left="426" w:hanging="426"/>
        <w:jc w:val="both"/>
        <w:rPr>
          <w:rFonts w:ascii="Arial" w:hAnsi="Arial" w:cs="Arial"/>
          <w:lang w:val="en-US"/>
        </w:rPr>
      </w:pPr>
      <w:r w:rsidRPr="007C70A5">
        <w:rPr>
          <w:rFonts w:ascii="Arial" w:hAnsi="Arial" w:cs="Arial"/>
          <w:lang w:val="en-US"/>
        </w:rPr>
        <w:t>Use of PaO</w:t>
      </w:r>
      <w:r w:rsidRPr="007C70A5">
        <w:rPr>
          <w:rFonts w:ascii="Arial" w:hAnsi="Arial" w:cs="Arial"/>
          <w:vertAlign w:val="subscript"/>
          <w:lang w:val="en-US"/>
        </w:rPr>
        <w:t>2</w:t>
      </w:r>
      <w:r w:rsidRPr="007C70A5">
        <w:rPr>
          <w:rFonts w:ascii="Arial" w:hAnsi="Arial" w:cs="Arial"/>
          <w:lang w:val="en-US"/>
        </w:rPr>
        <w:t>/FiO</w:t>
      </w:r>
      <w:r w:rsidRPr="007C70A5">
        <w:rPr>
          <w:rFonts w:ascii="Arial" w:hAnsi="Arial" w:cs="Arial"/>
          <w:vertAlign w:val="subscript"/>
          <w:lang w:val="en-US"/>
        </w:rPr>
        <w:t>2</w:t>
      </w:r>
      <w:r w:rsidRPr="007C70A5">
        <w:rPr>
          <w:rFonts w:ascii="Arial" w:hAnsi="Arial" w:cs="Arial"/>
          <w:lang w:val="en-US"/>
        </w:rPr>
        <w:t xml:space="preserve"> cutoffs for risk for death classification in patients with acute hypoxemic respiratory failure due to COVID–19 receiving HFNO results in cohorts of patients with contrast in mortality rates, alike in patients receiving ventilation.</w:t>
      </w:r>
    </w:p>
    <w:p w14:paraId="7B759859" w14:textId="77777777" w:rsidR="004172A9" w:rsidRPr="007C70A5" w:rsidRDefault="004172A9" w:rsidP="004172A9">
      <w:pPr>
        <w:rPr>
          <w:rFonts w:ascii="Arial" w:hAnsi="Arial" w:cs="Arial"/>
        </w:rPr>
      </w:pPr>
    </w:p>
    <w:p w14:paraId="69627714" w14:textId="77777777" w:rsidR="004172A9" w:rsidRPr="007C70A5" w:rsidRDefault="004172A9" w:rsidP="004172A9">
      <w:pPr>
        <w:pStyle w:val="ListParagraph"/>
        <w:spacing w:line="480" w:lineRule="auto"/>
        <w:ind w:left="0"/>
        <w:jc w:val="both"/>
        <w:rPr>
          <w:rFonts w:ascii="Arial" w:hAnsi="Arial" w:cs="Arial"/>
          <w:b/>
          <w:lang w:val="en-US"/>
        </w:rPr>
      </w:pPr>
      <w:r w:rsidRPr="007C70A5">
        <w:rPr>
          <w:rFonts w:ascii="Arial" w:hAnsi="Arial" w:cs="Arial"/>
          <w:b/>
          <w:lang w:val="en-US"/>
        </w:rPr>
        <w:t>Study design</w:t>
      </w:r>
    </w:p>
    <w:p w14:paraId="017F3813" w14:textId="77777777" w:rsidR="004172A9" w:rsidRPr="007C70A5" w:rsidRDefault="004172A9" w:rsidP="004172A9">
      <w:pPr>
        <w:rPr>
          <w:rFonts w:ascii="Arial" w:hAnsi="Arial" w:cs="Arial"/>
        </w:rPr>
      </w:pPr>
      <w:r w:rsidRPr="007C70A5">
        <w:rPr>
          <w:rFonts w:ascii="Arial" w:hAnsi="Arial" w:cs="Arial"/>
        </w:rPr>
        <w:t>This is a secondary analysis of the ‘Practice of Adjunctive Therapies in COVID–19 Patients’ (</w:t>
      </w:r>
      <w:proofErr w:type="spellStart"/>
      <w:r w:rsidRPr="007C70A5">
        <w:rPr>
          <w:rFonts w:ascii="Arial" w:hAnsi="Arial" w:cs="Arial"/>
        </w:rPr>
        <w:t>PRoAcT</w:t>
      </w:r>
      <w:proofErr w:type="spellEnd"/>
      <w:r w:rsidRPr="007C70A5">
        <w:rPr>
          <w:rFonts w:ascii="Arial" w:hAnsi="Arial" w:cs="Arial"/>
        </w:rPr>
        <w:t xml:space="preserve">−COVID) study, a national, multicenter observational study in </w:t>
      </w:r>
      <w:r w:rsidRPr="007C70A5">
        <w:rPr>
          <w:rFonts w:ascii="Arial" w:hAnsi="Arial" w:cs="Arial"/>
        </w:rPr>
        <w:lastRenderedPageBreak/>
        <w:t>critically ill COVID–19 patients in the first 3 months of the second wave of the national outbreak in the Netherlands.</w:t>
      </w:r>
    </w:p>
    <w:p w14:paraId="0896E368" w14:textId="77777777" w:rsidR="004172A9" w:rsidRPr="007C70A5" w:rsidRDefault="004172A9" w:rsidP="004172A9">
      <w:pPr>
        <w:rPr>
          <w:rFonts w:ascii="Arial" w:hAnsi="Arial" w:cs="Arial"/>
        </w:rPr>
      </w:pPr>
    </w:p>
    <w:p w14:paraId="1F9ED098" w14:textId="77777777" w:rsidR="004172A9" w:rsidRPr="007C70A5" w:rsidRDefault="004172A9" w:rsidP="004172A9">
      <w:pPr>
        <w:pStyle w:val="ListParagraph"/>
        <w:spacing w:line="480" w:lineRule="auto"/>
        <w:ind w:left="0"/>
        <w:jc w:val="both"/>
        <w:rPr>
          <w:rFonts w:ascii="Arial" w:hAnsi="Arial" w:cs="Arial"/>
          <w:b/>
          <w:lang w:val="en-US"/>
        </w:rPr>
      </w:pPr>
      <w:r w:rsidRPr="007C70A5">
        <w:rPr>
          <w:rFonts w:ascii="Arial" w:hAnsi="Arial" w:cs="Arial"/>
          <w:b/>
          <w:lang w:val="en-US"/>
        </w:rPr>
        <w:t>Study population</w:t>
      </w:r>
    </w:p>
    <w:p w14:paraId="2AB524F5" w14:textId="77777777" w:rsidR="004172A9" w:rsidRPr="007C70A5" w:rsidRDefault="004172A9" w:rsidP="004172A9">
      <w:pPr>
        <w:rPr>
          <w:rFonts w:ascii="Arial" w:hAnsi="Arial" w:cs="Arial"/>
        </w:rPr>
      </w:pPr>
      <w:r w:rsidRPr="007C70A5">
        <w:rPr>
          <w:rFonts w:ascii="Arial" w:hAnsi="Arial" w:cs="Arial"/>
        </w:rPr>
        <w:t xml:space="preserve">Patients were eligible for participation in </w:t>
      </w:r>
      <w:proofErr w:type="spellStart"/>
      <w:r w:rsidRPr="007C70A5">
        <w:rPr>
          <w:rFonts w:ascii="Arial" w:hAnsi="Arial" w:cs="Arial"/>
        </w:rPr>
        <w:t>PRoAcT</w:t>
      </w:r>
      <w:proofErr w:type="spellEnd"/>
      <w:r w:rsidRPr="007C70A5">
        <w:rPr>
          <w:rFonts w:ascii="Arial" w:hAnsi="Arial" w:cs="Arial"/>
        </w:rPr>
        <w:t>–COVID if (1) ≥ 18 years of age; and (2) admitted to one of the participating ICUs from October 2020 through January 2021; (3) for COVID–19 that was confirmed by reverse transcriptase–polymerase chain reaction (RT–PCR).</w:t>
      </w:r>
    </w:p>
    <w:p w14:paraId="0257A303" w14:textId="77777777" w:rsidR="004172A9" w:rsidRPr="007C70A5" w:rsidRDefault="004172A9" w:rsidP="004172A9">
      <w:pPr>
        <w:ind w:firstLine="708"/>
        <w:rPr>
          <w:rFonts w:ascii="Arial" w:hAnsi="Arial" w:cs="Arial"/>
        </w:rPr>
      </w:pPr>
      <w:proofErr w:type="spellStart"/>
      <w:r w:rsidRPr="007C70A5">
        <w:rPr>
          <w:rFonts w:ascii="Arial" w:hAnsi="Arial" w:cs="Arial"/>
        </w:rPr>
        <w:t>PRoAcT</w:t>
      </w:r>
      <w:proofErr w:type="spellEnd"/>
      <w:r w:rsidRPr="007C70A5">
        <w:rPr>
          <w:rFonts w:ascii="Arial" w:hAnsi="Arial" w:cs="Arial"/>
        </w:rPr>
        <w:t>–COVID itself had no exclusion criteria. For this preplanned analysis we excluded patients that did not start with HFNO or ventilation shortly after arrival in the ICU, and patients that did not have a PaO</w:t>
      </w:r>
      <w:r w:rsidRPr="007C70A5">
        <w:rPr>
          <w:rFonts w:ascii="Arial" w:hAnsi="Arial" w:cs="Arial"/>
          <w:vertAlign w:val="subscript"/>
        </w:rPr>
        <w:t>2</w:t>
      </w:r>
      <w:r w:rsidRPr="007C70A5">
        <w:rPr>
          <w:rFonts w:ascii="Arial" w:hAnsi="Arial" w:cs="Arial"/>
        </w:rPr>
        <w:t>/FiO</w:t>
      </w:r>
      <w:r w:rsidRPr="007C70A5">
        <w:rPr>
          <w:rFonts w:ascii="Arial" w:hAnsi="Arial" w:cs="Arial"/>
          <w:vertAlign w:val="subscript"/>
        </w:rPr>
        <w:t>2</w:t>
      </w:r>
      <w:r w:rsidRPr="007C70A5">
        <w:rPr>
          <w:rFonts w:ascii="Arial" w:hAnsi="Arial" w:cs="Arial"/>
        </w:rPr>
        <w:t xml:space="preserve"> &lt; 300 mmHg after start of HFNO or ventilation. We also excluded patients that were transferred under or started with extracorporeal life support within the first hours after arrival in the ICU.</w:t>
      </w:r>
    </w:p>
    <w:p w14:paraId="7715574E" w14:textId="77777777" w:rsidR="004172A9" w:rsidRPr="007C70A5" w:rsidRDefault="004172A9" w:rsidP="004172A9">
      <w:pPr>
        <w:rPr>
          <w:rFonts w:ascii="Arial" w:hAnsi="Arial" w:cs="Arial"/>
        </w:rPr>
      </w:pPr>
    </w:p>
    <w:p w14:paraId="08C35027" w14:textId="77777777" w:rsidR="004172A9" w:rsidRPr="007C70A5" w:rsidRDefault="004172A9" w:rsidP="004172A9">
      <w:pPr>
        <w:rPr>
          <w:rFonts w:ascii="Arial" w:hAnsi="Arial" w:cs="Arial"/>
          <w:b/>
        </w:rPr>
      </w:pPr>
      <w:bookmarkStart w:id="0" w:name="_Toc57305938"/>
      <w:r w:rsidRPr="007C70A5">
        <w:rPr>
          <w:rFonts w:ascii="Arial" w:hAnsi="Arial" w:cs="Arial"/>
          <w:b/>
        </w:rPr>
        <w:t>Sample size calculation</w:t>
      </w:r>
      <w:bookmarkEnd w:id="0"/>
    </w:p>
    <w:p w14:paraId="47E69DE4" w14:textId="77777777" w:rsidR="004172A9" w:rsidRPr="007C70A5" w:rsidRDefault="004172A9" w:rsidP="004172A9">
      <w:pPr>
        <w:rPr>
          <w:rFonts w:ascii="Arial" w:hAnsi="Arial" w:cs="Arial"/>
        </w:rPr>
      </w:pPr>
      <w:r w:rsidRPr="007C70A5">
        <w:rPr>
          <w:rFonts w:ascii="Arial" w:hAnsi="Arial" w:cs="Arial"/>
        </w:rPr>
        <w:t>Due to the exploratory purpose of this study, no sample size calculation is performed; the number of patients available for this analysis serves as the sample size.</w:t>
      </w:r>
    </w:p>
    <w:p w14:paraId="754416BB" w14:textId="77777777" w:rsidR="004172A9" w:rsidRPr="007C70A5" w:rsidRDefault="004172A9" w:rsidP="004172A9">
      <w:pPr>
        <w:rPr>
          <w:rFonts w:ascii="Arial" w:hAnsi="Arial" w:cs="Arial"/>
        </w:rPr>
      </w:pPr>
    </w:p>
    <w:p w14:paraId="5028FB25" w14:textId="77777777" w:rsidR="004172A9" w:rsidRPr="007C70A5" w:rsidRDefault="004172A9" w:rsidP="004172A9">
      <w:pPr>
        <w:pStyle w:val="ListParagraph"/>
        <w:spacing w:line="480" w:lineRule="auto"/>
        <w:ind w:left="0"/>
        <w:jc w:val="both"/>
        <w:rPr>
          <w:rFonts w:ascii="Arial" w:hAnsi="Arial" w:cs="Arial"/>
          <w:b/>
          <w:lang w:val="en-US"/>
        </w:rPr>
      </w:pPr>
      <w:r w:rsidRPr="007C70A5">
        <w:rPr>
          <w:rFonts w:ascii="Arial" w:hAnsi="Arial" w:cs="Arial"/>
          <w:b/>
          <w:lang w:val="en-US"/>
        </w:rPr>
        <w:t>Data collection</w:t>
      </w:r>
    </w:p>
    <w:p w14:paraId="4F3793FB" w14:textId="77777777" w:rsidR="004172A9" w:rsidRPr="007C70A5" w:rsidRDefault="004172A9" w:rsidP="004172A9">
      <w:pPr>
        <w:rPr>
          <w:rFonts w:ascii="Arial" w:hAnsi="Arial" w:cs="Arial"/>
        </w:rPr>
      </w:pPr>
      <w:r w:rsidRPr="007C70A5">
        <w:rPr>
          <w:rFonts w:ascii="Arial" w:hAnsi="Arial" w:cs="Arial"/>
        </w:rPr>
        <w:t xml:space="preserve">For </w:t>
      </w:r>
      <w:proofErr w:type="spellStart"/>
      <w:r w:rsidRPr="007C70A5">
        <w:rPr>
          <w:rFonts w:ascii="Arial" w:hAnsi="Arial" w:cs="Arial"/>
        </w:rPr>
        <w:t>PRoAcT</w:t>
      </w:r>
      <w:proofErr w:type="spellEnd"/>
      <w:r w:rsidRPr="007C70A5">
        <w:rPr>
          <w:rFonts w:ascii="Arial" w:hAnsi="Arial" w:cs="Arial"/>
        </w:rPr>
        <w:t>–COVID the following baseline and demographic variables were collected—sex, age, weight and height, home medication and comorbidities, first day with symptoms, day of a definite diagnosis of COVID–19, day of hospital admission, and day of ICU admission. In addition, disease severity score, including the Simplified Acute Physiology Score (SAPS) II and the Sequential Organ Failure Scores (SOFA) were collected during the first 24 hours in the ICU.</w:t>
      </w:r>
    </w:p>
    <w:p w14:paraId="2234E059" w14:textId="77777777" w:rsidR="004172A9" w:rsidRPr="007C70A5" w:rsidRDefault="004172A9" w:rsidP="004172A9">
      <w:pPr>
        <w:ind w:firstLine="708"/>
        <w:rPr>
          <w:rFonts w:ascii="Arial" w:hAnsi="Arial" w:cs="Arial"/>
        </w:rPr>
      </w:pPr>
      <w:r w:rsidRPr="007C70A5">
        <w:rPr>
          <w:rFonts w:ascii="Arial" w:hAnsi="Arial" w:cs="Arial"/>
        </w:rPr>
        <w:lastRenderedPageBreak/>
        <w:t>For this secondary analysis we will use (1) for patients receiving HFNO, the fraction of oxygen (FiO</w:t>
      </w:r>
      <w:r w:rsidRPr="007C70A5">
        <w:rPr>
          <w:rFonts w:ascii="Arial" w:hAnsi="Arial" w:cs="Arial"/>
          <w:vertAlign w:val="subscript"/>
        </w:rPr>
        <w:t>2</w:t>
      </w:r>
      <w:r w:rsidRPr="007C70A5">
        <w:rPr>
          <w:rFonts w:ascii="Arial" w:hAnsi="Arial" w:cs="Arial"/>
        </w:rPr>
        <w:t>) and flow rate setting, next to the arterial oxygen pressure (PaO</w:t>
      </w:r>
      <w:r w:rsidRPr="007C70A5">
        <w:rPr>
          <w:rFonts w:ascii="Arial" w:hAnsi="Arial" w:cs="Arial"/>
          <w:vertAlign w:val="subscript"/>
        </w:rPr>
        <w:t>2</w:t>
      </w:r>
      <w:r w:rsidRPr="007C70A5">
        <w:rPr>
          <w:rFonts w:ascii="Arial" w:hAnsi="Arial" w:cs="Arial"/>
        </w:rPr>
        <w:t>); (2) for ventilated patients, the FiO</w:t>
      </w:r>
      <w:r w:rsidRPr="007C70A5">
        <w:rPr>
          <w:rFonts w:ascii="Arial" w:hAnsi="Arial" w:cs="Arial"/>
          <w:vertAlign w:val="subscript"/>
        </w:rPr>
        <w:t>2</w:t>
      </w:r>
      <w:r w:rsidRPr="007C70A5">
        <w:rPr>
          <w:rFonts w:ascii="Arial" w:hAnsi="Arial" w:cs="Arial"/>
        </w:rPr>
        <w:t>, PEEP and PaO</w:t>
      </w:r>
      <w:r w:rsidRPr="007C70A5">
        <w:rPr>
          <w:rFonts w:ascii="Arial" w:hAnsi="Arial" w:cs="Arial"/>
          <w:vertAlign w:val="subscript"/>
        </w:rPr>
        <w:t>2</w:t>
      </w:r>
      <w:r w:rsidRPr="007C70A5">
        <w:rPr>
          <w:rFonts w:ascii="Arial" w:hAnsi="Arial" w:cs="Arial"/>
        </w:rPr>
        <w:t>.</w:t>
      </w:r>
    </w:p>
    <w:p w14:paraId="618F79D7" w14:textId="77777777" w:rsidR="004172A9" w:rsidRPr="007C70A5" w:rsidRDefault="004172A9" w:rsidP="004172A9">
      <w:pPr>
        <w:rPr>
          <w:rFonts w:ascii="Arial" w:hAnsi="Arial" w:cs="Arial"/>
        </w:rPr>
      </w:pPr>
    </w:p>
    <w:p w14:paraId="58422032" w14:textId="77777777" w:rsidR="004172A9" w:rsidRPr="007C70A5" w:rsidRDefault="004172A9" w:rsidP="004172A9">
      <w:pPr>
        <w:pStyle w:val="Heading3"/>
        <w:keepNext w:val="0"/>
        <w:keepLines w:val="0"/>
        <w:spacing w:before="0"/>
        <w:rPr>
          <w:rFonts w:ascii="Arial" w:hAnsi="Arial" w:cs="Arial"/>
          <w:b/>
          <w:color w:val="auto"/>
        </w:rPr>
      </w:pPr>
      <w:bookmarkStart w:id="1" w:name="_Toc76051617"/>
      <w:bookmarkStart w:id="2" w:name="_Toc57305946"/>
      <w:r w:rsidRPr="007C70A5">
        <w:rPr>
          <w:rFonts w:ascii="Arial" w:hAnsi="Arial" w:cs="Arial"/>
          <w:b/>
          <w:color w:val="auto"/>
        </w:rPr>
        <w:t>Study endpoint</w:t>
      </w:r>
      <w:bookmarkEnd w:id="1"/>
      <w:r w:rsidRPr="007C70A5">
        <w:rPr>
          <w:rFonts w:ascii="Arial" w:hAnsi="Arial" w:cs="Arial"/>
          <w:b/>
          <w:color w:val="auto"/>
        </w:rPr>
        <w:t>s</w:t>
      </w:r>
    </w:p>
    <w:p w14:paraId="7BD9F800" w14:textId="77777777" w:rsidR="004172A9" w:rsidRPr="007C70A5" w:rsidRDefault="004172A9" w:rsidP="004172A9">
      <w:pPr>
        <w:rPr>
          <w:rFonts w:ascii="Arial" w:hAnsi="Arial" w:cs="Arial"/>
        </w:rPr>
      </w:pPr>
      <w:r w:rsidRPr="007C70A5">
        <w:rPr>
          <w:rFonts w:ascii="Arial" w:hAnsi="Arial" w:cs="Arial"/>
        </w:rPr>
        <w:t>The primary endpoint of this analysis was ICU mortality, defined as death before ICU discharge. Secondary endpoints were hospital mortality, and mortality on day 28 and 90; need for ventilation within seven days after in patients that started with HFNO; the number of days free from HFNO, NIV or ventilation and alive at day 28, using a definition as reported before;</w:t>
      </w:r>
      <w:r w:rsidRPr="007C70A5">
        <w:rPr>
          <w:rFonts w:ascii="Arial" w:hAnsi="Arial" w:cs="Arial"/>
          <w:vertAlign w:val="superscript"/>
        </w:rPr>
        <w:t>7</w:t>
      </w:r>
      <w:r w:rsidRPr="007C70A5">
        <w:rPr>
          <w:rFonts w:ascii="Arial" w:hAnsi="Arial" w:cs="Arial"/>
        </w:rPr>
        <w:t xml:space="preserve"> and ICU– and hospital length of stay.</w:t>
      </w:r>
    </w:p>
    <w:p w14:paraId="740C1008" w14:textId="77777777" w:rsidR="004172A9" w:rsidRPr="007C70A5" w:rsidRDefault="004172A9" w:rsidP="004172A9">
      <w:pPr>
        <w:rPr>
          <w:rFonts w:ascii="Arial" w:hAnsi="Arial" w:cs="Arial"/>
        </w:rPr>
      </w:pPr>
    </w:p>
    <w:bookmarkEnd w:id="2"/>
    <w:p w14:paraId="0DD002D0" w14:textId="77777777" w:rsidR="004172A9" w:rsidRPr="007C70A5" w:rsidRDefault="004172A9" w:rsidP="004172A9">
      <w:pPr>
        <w:rPr>
          <w:rFonts w:ascii="Arial" w:hAnsi="Arial" w:cs="Arial"/>
        </w:rPr>
      </w:pPr>
      <w:r w:rsidRPr="007C70A5">
        <w:rPr>
          <w:rFonts w:ascii="Arial" w:hAnsi="Arial" w:cs="Arial"/>
          <w:b/>
          <w:bCs/>
        </w:rPr>
        <w:t>Statistical analysis</w:t>
      </w:r>
    </w:p>
    <w:p w14:paraId="00089B71" w14:textId="77777777" w:rsidR="004172A9" w:rsidRPr="007C70A5" w:rsidRDefault="004172A9" w:rsidP="004172A9">
      <w:pPr>
        <w:rPr>
          <w:rFonts w:ascii="Arial" w:hAnsi="Arial" w:cs="Arial"/>
        </w:rPr>
      </w:pPr>
      <w:r w:rsidRPr="007C70A5">
        <w:rPr>
          <w:rFonts w:ascii="Arial" w:hAnsi="Arial" w:cs="Arial"/>
        </w:rPr>
        <w:t>Descriptive statistics will be reported as number and relative proportions for categorical variables and median (quartile 25% – quartile 75%) for continuous variables. For baseline characteristics, the HFNO group and the invasively ventilated group will be compared using Fisher exact tests for categorical variables and Wilcoxon rank–sum test for continuous variables.</w:t>
      </w:r>
    </w:p>
    <w:p w14:paraId="653FE22A" w14:textId="77777777" w:rsidR="004172A9" w:rsidRPr="007C70A5" w:rsidRDefault="004172A9" w:rsidP="004172A9">
      <w:pPr>
        <w:ind w:firstLine="708"/>
        <w:rPr>
          <w:rFonts w:ascii="Arial" w:hAnsi="Arial" w:cs="Arial"/>
        </w:rPr>
      </w:pPr>
      <w:r w:rsidRPr="007C70A5">
        <w:rPr>
          <w:rFonts w:ascii="Arial" w:hAnsi="Arial" w:cs="Arial"/>
        </w:rPr>
        <w:t xml:space="preserve">First, the HFNO group will be compared with the ventilated group using survival analyses. Thereafter, all patients will be classified as mild, moderate or severe ARDS according to the Berlin definition, broadened Berlin definition and using </w:t>
      </w:r>
      <w:proofErr w:type="spellStart"/>
      <w:r w:rsidRPr="007C70A5">
        <w:rPr>
          <w:rFonts w:ascii="Arial" w:hAnsi="Arial" w:cs="Arial"/>
        </w:rPr>
        <w:t>tertiles</w:t>
      </w:r>
      <w:proofErr w:type="spellEnd"/>
      <w:r w:rsidRPr="007C70A5">
        <w:rPr>
          <w:rFonts w:ascii="Arial" w:hAnsi="Arial" w:cs="Arial"/>
        </w:rPr>
        <w:t xml:space="preserve"> in HFNO. Outcomes will then be compared between death classification groups.</w:t>
      </w:r>
    </w:p>
    <w:p w14:paraId="5ED4543A" w14:textId="77777777" w:rsidR="004172A9" w:rsidRPr="007C70A5" w:rsidRDefault="004172A9" w:rsidP="004172A9">
      <w:pPr>
        <w:autoSpaceDE w:val="0"/>
        <w:autoSpaceDN w:val="0"/>
        <w:adjustRightInd w:val="0"/>
        <w:ind w:firstLine="708"/>
        <w:rPr>
          <w:rFonts w:ascii="Arial" w:hAnsi="Arial" w:cs="Arial"/>
        </w:rPr>
      </w:pPr>
      <w:r w:rsidRPr="007C70A5">
        <w:rPr>
          <w:rStyle w:val="normaltextrun"/>
          <w:rFonts w:ascii="Arial" w:hAnsi="Arial" w:cs="Arial"/>
        </w:rPr>
        <w:t xml:space="preserve">Hazard ratios (HRs) will be calculated for 28–day mortality using an adjusted Cox proportional hazard model with center as frailty, the following variables will be considered for the final model: age, sex, BMI, </w:t>
      </w:r>
      <w:r w:rsidRPr="007C70A5">
        <w:rPr>
          <w:rFonts w:ascii="Arial" w:hAnsi="Arial" w:cs="Arial"/>
        </w:rPr>
        <w:t>PaO</w:t>
      </w:r>
      <w:r w:rsidRPr="007C70A5">
        <w:rPr>
          <w:rFonts w:ascii="Arial" w:hAnsi="Arial" w:cs="Arial"/>
          <w:vertAlign w:val="subscript"/>
        </w:rPr>
        <w:t>2</w:t>
      </w:r>
      <w:r w:rsidRPr="007C70A5">
        <w:rPr>
          <w:rFonts w:ascii="Arial" w:hAnsi="Arial" w:cs="Arial"/>
        </w:rPr>
        <w:t>/FiO</w:t>
      </w:r>
      <w:r w:rsidRPr="007C70A5">
        <w:rPr>
          <w:rFonts w:ascii="Arial" w:hAnsi="Arial" w:cs="Arial"/>
          <w:vertAlign w:val="subscript"/>
        </w:rPr>
        <w:t>2</w:t>
      </w:r>
      <w:r w:rsidRPr="007C70A5">
        <w:rPr>
          <w:rStyle w:val="normaltextrun"/>
          <w:rFonts w:ascii="Arial" w:hAnsi="Arial" w:cs="Arial"/>
        </w:rPr>
        <w:t xml:space="preserve">, creatinine, fluid balance, hypertension, heart failure, diabetes, COPD, and malignancy. These baseline </w:t>
      </w:r>
      <w:r w:rsidRPr="007C70A5">
        <w:rPr>
          <w:rStyle w:val="normaltextrun"/>
          <w:rFonts w:ascii="Arial" w:hAnsi="Arial" w:cs="Arial"/>
        </w:rPr>
        <w:lastRenderedPageBreak/>
        <w:t xml:space="preserve">variables are selected to clinical relevance </w:t>
      </w:r>
      <w:r w:rsidR="00CF69D5" w:rsidRPr="007C70A5">
        <w:rPr>
          <w:rStyle w:val="normaltextrun"/>
          <w:rFonts w:ascii="Arial" w:hAnsi="Arial" w:cs="Arial"/>
        </w:rPr>
        <w:t>and as used in previous studies</w:t>
      </w:r>
      <w:r w:rsidRPr="007C70A5">
        <w:rPr>
          <w:rStyle w:val="normaltextrun"/>
          <w:rFonts w:ascii="Arial" w:hAnsi="Arial" w:cs="Arial"/>
        </w:rPr>
        <w:fldChar w:fldCharType="begin">
          <w:fldData xml:space="preserve">PEVuZE5vdGU+PENpdGU+PEF1dGhvcj5Cb3R0YTwvQXV0aG9yPjxZZWFyPjIwMjE8L1llYXI+PFJl
Y051bT4xMjY8L1JlY051bT48RGlzcGxheVRleHQ+PHN0eWxlIGZhY2U9InN1cGVyc2NyaXB0Ij42
PC9zdHlsZT48L0Rpc3BsYXlUZXh0PjxyZWNvcmQ+PHJlYy1udW1iZXI+MTI2PC9yZWMtbnVtYmVy
Pjxmb3JlaWduLWtleXM+PGtleSBhcHA9IkVOIiBkYi1pZD0idHI5OWV2OTA0ZDB3c2JlMnhhcHBl
dHJxNTBkMmRmZHB4ZGVlIiB0aW1lc3RhbXA9IjE2NDA4NTk2NTciPjEyNjwva2V5PjwvZm9yZWln
bi1rZXlzPjxyZWYtdHlwZSBuYW1lPSJKb3VybmFsIEFydGljbGUiPjE3PC9yZWYtdHlwZT48Y29u
dHJpYnV0b3JzPjxhdXRob3JzPjxhdXRob3I+Qm90dGEsIE0uPC9hdXRob3I+PGF1dGhvcj5Uc29u
YXMsIEEuIE0uPC9hdXRob3I+PGF1dGhvcj5QaWxsYXksIEouPC9hdXRob3I+PGF1dGhvcj5Cb2Vy
cywgTC4gUy48L2F1dGhvcj48YXV0aG9yPkFsZ2VyYSwgQS4gRy48L2F1dGhvcj48YXV0aG9yPkJv
cywgTC4gRC4gSi48L2F1dGhvcj48YXV0aG9yPkRvbmdlbG1hbnMsIEQuIEEuPC9hdXRob3I+PGF1
dGhvcj5Ib2xsbWFubiwgTS4gVy48L2F1dGhvcj48YXV0aG9yPkhvcm4sIEouPC9hdXRob3I+PGF1
dGhvcj5WbGFhciwgQS4gUC4gSi48L2F1dGhvcj48YXV0aG9yPlNjaHVsdHosIE0uIEouPC9hdXRo
b3I+PGF1dGhvcj5OZXRvLCBBLiBTLjwvYXV0aG9yPjxhdXRob3I+UGF1bHVzLCBGLjwvYXV0aG9y
PjwvYXV0aG9ycz48L2NvbnRyaWJ1dG9ycz48YXV0aC1hZGRyZXNzPkRlcGFydG1lbnQgb2YgSW50
ZW5zaXZlIENhcmUsIEFtc3RlcmRhbSBVbml2ZXJzaXR5IE1lZGljYWwgQ2VudGVycyBsb2NhdGlv
biBBY2FkZW1pYyBNZWRpY2FsIENlbnRlciwgQW1zdGVyZGFtLCBOZXRoZXJsYW5kcy4mI3hEO0Rl
cGFydG1lbnQgb2YgSW50ZW5zaXZlIENhcmUsIEFtc3RlcmRhbSBVbml2ZXJzaXR5IE1lZGljYWwg
Q2VudGVycyBsb2NhdGlvbiBBY2FkZW1pYyBNZWRpY2FsIENlbnRlciwgQW1zdGVyZGFtLCBOZXRo
ZXJsYW5kczsgVW5pdmVyc2l0eSBNZWRpY2FsIENlbnRlciBHcm9uaW5nZW4sIEdyb25pbmdlbiwg
VGhlIE5ldGhlcmxhbmRzLiYjeEQ7RGVwYXJ0bWVudCBvZiBBbmFlc3RoZXNpb2xvZ3ksIEFtc3Rl
cmRhbSBVbml2ZXJzaXR5IE1lZGljYWwgQ2VudGVycyBsb2NhdGlvbiBBY2FkZW1pYyBNZWRpY2Fs
IENlbnRlciwgQW1zdGVyZGFtLCBOZXRoZXJsYW5kcy4mI3hEO0RlcGFydG1lbnQgb2YgSW50ZW5z
aXZlIENhcmUsIEFtc3RlcmRhbSBVbml2ZXJzaXR5IE1lZGljYWwgQ2VudGVycyBsb2NhdGlvbiBB
Y2FkZW1pYyBNZWRpY2FsIENlbnRlciwgQW1zdGVyZGFtLCBOZXRoZXJsYW5kczsgTWFoaWRvbC1P
eGZvcmQgVHJvcGljYWwgTWVkaWNpbmUgUmVzZWFyY2ggVW5pdCwgTWFoaWRvbCBVbml2ZXJzaXR5
LCBCYW5na29rLCBUaGFpbGFuZDsgTnVmZmllbGQgRGVwYXJ0bWVudCBvZiBNZWRpY2luZSwgVW5p
dmVyc2l0eSBvZiBPeGZvcmQsIE94Zm9yZCwgVUsuIEVsZWN0cm9uaWMgYWRkcmVzczogbWFyY3Vz
Lmouc2NodWx0ekBnbWFpbC5jb20uJiN4RDtEZXBhcnRtZW50IG9mIEludGVuc2l2ZSBDYXJlLCBB
bXN0ZXJkYW0gVW5pdmVyc2l0eSBNZWRpY2FsIENlbnRlcnMgbG9jYXRpb24gQWNhZGVtaWMgTWVk
aWNhbCBDZW50ZXIsIEFtc3RlcmRhbSwgTmV0aGVybGFuZHM7IERlcGFydG1lbnQgb2YgQ3JpdGlj
YWwgQ2FyZSBNZWRpY2luZSwgSG9zcGl0YWwgSXNyYWVsaXRhIEFsYmVydCBFaW5zdGVpbiwgU2Fv
IFBhdWxvLCBCcmF6aWw7IEF1c3RpbiBIb3NwaXRhbCBhbmQgVW5pdmVyc2l0eSBvZiBNZWxib3Vy
bmUsIE1lbGJvdXJuZSwgVklDLCBBdXN0cmFsaWEuJiN4RDtEZXBhcnRtZW50IG9mIEludGVuc2l2
ZSBDYXJlLCBBbXN0ZXJkYW0gVW5pdmVyc2l0eSBNZWRpY2FsIENlbnRlcnMgbG9jYXRpb24gQWNh
ZGVtaWMgTWVkaWNhbCBDZW50ZXIsIEFtc3RlcmRhbSwgTmV0aGVybGFuZHM7IEFDSElFVkUsIENl
bnRyZSBvZiBBcHBsaWVkIFJlc2VhcmNoLCBBbXN0ZXJkYW0gVW5pdmVyc2l0eSBvZiBBcHBsaWVk
IFNjaWVuY2VzLCBGYWN1bHR5IG9mIEhlYWx0aCwgQW1zdGVyZGFtLCBOZXRoZXJsYW5kcy48L2F1
dGgtYWRkcmVzcz48dGl0bGVzPjx0aXRsZT5WZW50aWxhdGlvbiBtYW5hZ2VtZW50IGFuZCBjbGlu
aWNhbCBvdXRjb21lcyBpbiBpbnZhc2l2ZWx5IHZlbnRpbGF0ZWQgcGF0aWVudHMgd2l0aCBDT1ZJ
RC0xOSAoUFJvVkVOVC1DT1ZJRCk6IGEgbmF0aW9uYWwsIG11bHRpY2VudHJlLCBvYnNlcnZhdGlv
bmFsIGNvaG9ydCBzdHVkeTwvdGl0bGU+PHNlY29uZGFyeS10aXRsZT5MYW5jZXQgUmVzcGlyIE1l
ZDwvc2Vjb25kYXJ5LXRpdGxlPjwvdGl0bGVzPjxwZXJpb2RpY2FsPjxmdWxsLXRpdGxlPkxhbmNl
dCBSZXNwaXIgTWVkPC9mdWxsLXRpdGxlPjwvcGVyaW9kaWNhbD48cGFnZXM+MTM5LTE0ODwvcGFn
ZXM+PHZvbHVtZT45PC92b2x1bWU+PG51bWJlcj4yPC9udW1iZXI+PGVkaXRpb24+MjAyMC8xMS8x
MTwvZWRpdGlvbj48a2V5d29yZHM+PGtleXdvcmQ+QWdlZDwva2V5d29yZD48a2V5d29yZD5DT1ZJ
RC0xOS8qdGhlcmFweTwva2V5d29yZD48a2V5d29yZD5Db2hvcnQgU3R1ZGllczwva2V5d29yZD48
a2V5d29yZD5GZW1hbGU8L2tleXdvcmQ+PGtleXdvcmQ+SHVtYW5zPC9rZXl3b3JkPjxrZXl3b3Jk
Pk1hbGU8L2tleXdvcmQ+PGtleXdvcmQ+TWlkZGxlIEFnZWQ8L2tleXdvcmQ+PGtleXdvcmQ+TmV0
aGVybGFuZHM8L2tleXdvcmQ+PGtleXdvcmQ+KlJlc3BpcmF0aW9uLCBBcnRpZmljaWFsPC9rZXl3
b3JkPjxrZXl3b3JkPlJldHJvc3BlY3RpdmUgU3R1ZGllczwva2V5d29yZD48a2V5d29yZD5UcmVh
dG1lbnQgT3V0Y29tZTwva2V5d29yZD48L2tleXdvcmRzPjxkYXRlcz48eWVhcj4yMDIxPC95ZWFy
PjxwdWItZGF0ZXM+PGRhdGU+RmViPC9kYXRlPjwvcHViLWRhdGVzPjwvZGF0ZXM+PGlzYm4+MjIx
My0yNjAwIChQcmludCkmI3hEOzIyMTMtMjYwMDwvaXNibj48YWNjZXNzaW9uLW51bT4zMzE2OTY3
MTwvYWNjZXNzaW9uLW51bT48dXJscz48L3VybHM+PGN1c3RvbTI+UE1DNzU4NDQ0MTwvY3VzdG9t
Mj48ZWxlY3Ryb25pYy1yZXNvdXJjZS1udW0+MTAuMTAxNi9zMjIxMy0yNjAwKDIwKTMwNDU5LTg8
L2VsZWN0cm9uaWMtcmVzb3VyY2UtbnVtPjxyZW1vdGUtZGF0YWJhc2UtcHJvdmlkZXI+TkxNPC9y
ZW1vdGUtZGF0YWJhc2UtcHJvdmlkZXI+PGxhbmd1YWdlPmVuZzwvbGFuZ3VhZ2U+PC9yZWNvcmQ+
PC9DaXRlPjwvRW5kTm90ZT5=
</w:fldData>
        </w:fldChar>
      </w:r>
      <w:r w:rsidRPr="007C70A5">
        <w:rPr>
          <w:rStyle w:val="normaltextrun"/>
          <w:rFonts w:ascii="Arial" w:hAnsi="Arial" w:cs="Arial"/>
        </w:rPr>
        <w:instrText xml:space="preserve"> ADDIN EN.CITE </w:instrText>
      </w:r>
      <w:r w:rsidRPr="007C70A5">
        <w:rPr>
          <w:rStyle w:val="normaltextrun"/>
          <w:rFonts w:ascii="Arial" w:hAnsi="Arial" w:cs="Arial"/>
        </w:rPr>
        <w:fldChar w:fldCharType="begin">
          <w:fldData xml:space="preserve">PEVuZE5vdGU+PENpdGU+PEF1dGhvcj5Cb3R0YTwvQXV0aG9yPjxZZWFyPjIwMjE8L1llYXI+PFJl
Y051bT4xMjY8L1JlY051bT48RGlzcGxheVRleHQ+PHN0eWxlIGZhY2U9InN1cGVyc2NyaXB0Ij42
PC9zdHlsZT48L0Rpc3BsYXlUZXh0PjxyZWNvcmQ+PHJlYy1udW1iZXI+MTI2PC9yZWMtbnVtYmVy
Pjxmb3JlaWduLWtleXM+PGtleSBhcHA9IkVOIiBkYi1pZD0idHI5OWV2OTA0ZDB3c2JlMnhhcHBl
dHJxNTBkMmRmZHB4ZGVlIiB0aW1lc3RhbXA9IjE2NDA4NTk2NTciPjEyNjwva2V5PjwvZm9yZWln
bi1rZXlzPjxyZWYtdHlwZSBuYW1lPSJKb3VybmFsIEFydGljbGUiPjE3PC9yZWYtdHlwZT48Y29u
dHJpYnV0b3JzPjxhdXRob3JzPjxhdXRob3I+Qm90dGEsIE0uPC9hdXRob3I+PGF1dGhvcj5Uc29u
YXMsIEEuIE0uPC9hdXRob3I+PGF1dGhvcj5QaWxsYXksIEouPC9hdXRob3I+PGF1dGhvcj5Cb2Vy
cywgTC4gUy48L2F1dGhvcj48YXV0aG9yPkFsZ2VyYSwgQS4gRy48L2F1dGhvcj48YXV0aG9yPkJv
cywgTC4gRC4gSi48L2F1dGhvcj48YXV0aG9yPkRvbmdlbG1hbnMsIEQuIEEuPC9hdXRob3I+PGF1
dGhvcj5Ib2xsbWFubiwgTS4gVy48L2F1dGhvcj48YXV0aG9yPkhvcm4sIEouPC9hdXRob3I+PGF1
dGhvcj5WbGFhciwgQS4gUC4gSi48L2F1dGhvcj48YXV0aG9yPlNjaHVsdHosIE0uIEouPC9hdXRo
b3I+PGF1dGhvcj5OZXRvLCBBLiBTLjwvYXV0aG9yPjxhdXRob3I+UGF1bHVzLCBGLjwvYXV0aG9y
PjwvYXV0aG9ycz48L2NvbnRyaWJ1dG9ycz48YXV0aC1hZGRyZXNzPkRlcGFydG1lbnQgb2YgSW50
ZW5zaXZlIENhcmUsIEFtc3RlcmRhbSBVbml2ZXJzaXR5IE1lZGljYWwgQ2VudGVycyBsb2NhdGlv
biBBY2FkZW1pYyBNZWRpY2FsIENlbnRlciwgQW1zdGVyZGFtLCBOZXRoZXJsYW5kcy4mI3hEO0Rl
cGFydG1lbnQgb2YgSW50ZW5zaXZlIENhcmUsIEFtc3RlcmRhbSBVbml2ZXJzaXR5IE1lZGljYWwg
Q2VudGVycyBsb2NhdGlvbiBBY2FkZW1pYyBNZWRpY2FsIENlbnRlciwgQW1zdGVyZGFtLCBOZXRo
ZXJsYW5kczsgVW5pdmVyc2l0eSBNZWRpY2FsIENlbnRlciBHcm9uaW5nZW4sIEdyb25pbmdlbiwg
VGhlIE5ldGhlcmxhbmRzLiYjeEQ7RGVwYXJ0bWVudCBvZiBBbmFlc3RoZXNpb2xvZ3ksIEFtc3Rl
cmRhbSBVbml2ZXJzaXR5IE1lZGljYWwgQ2VudGVycyBsb2NhdGlvbiBBY2FkZW1pYyBNZWRpY2Fs
IENlbnRlciwgQW1zdGVyZGFtLCBOZXRoZXJsYW5kcy4mI3hEO0RlcGFydG1lbnQgb2YgSW50ZW5z
aXZlIENhcmUsIEFtc3RlcmRhbSBVbml2ZXJzaXR5IE1lZGljYWwgQ2VudGVycyBsb2NhdGlvbiBB
Y2FkZW1pYyBNZWRpY2FsIENlbnRlciwgQW1zdGVyZGFtLCBOZXRoZXJsYW5kczsgTWFoaWRvbC1P
eGZvcmQgVHJvcGljYWwgTWVkaWNpbmUgUmVzZWFyY2ggVW5pdCwgTWFoaWRvbCBVbml2ZXJzaXR5
LCBCYW5na29rLCBUaGFpbGFuZDsgTnVmZmllbGQgRGVwYXJ0bWVudCBvZiBNZWRpY2luZSwgVW5p
dmVyc2l0eSBvZiBPeGZvcmQsIE94Zm9yZCwgVUsuIEVsZWN0cm9uaWMgYWRkcmVzczogbWFyY3Vz
Lmouc2NodWx0ekBnbWFpbC5jb20uJiN4RDtEZXBhcnRtZW50IG9mIEludGVuc2l2ZSBDYXJlLCBB
bXN0ZXJkYW0gVW5pdmVyc2l0eSBNZWRpY2FsIENlbnRlcnMgbG9jYXRpb24gQWNhZGVtaWMgTWVk
aWNhbCBDZW50ZXIsIEFtc3RlcmRhbSwgTmV0aGVybGFuZHM7IERlcGFydG1lbnQgb2YgQ3JpdGlj
YWwgQ2FyZSBNZWRpY2luZSwgSG9zcGl0YWwgSXNyYWVsaXRhIEFsYmVydCBFaW5zdGVpbiwgU2Fv
IFBhdWxvLCBCcmF6aWw7IEF1c3RpbiBIb3NwaXRhbCBhbmQgVW5pdmVyc2l0eSBvZiBNZWxib3Vy
bmUsIE1lbGJvdXJuZSwgVklDLCBBdXN0cmFsaWEuJiN4RDtEZXBhcnRtZW50IG9mIEludGVuc2l2
ZSBDYXJlLCBBbXN0ZXJkYW0gVW5pdmVyc2l0eSBNZWRpY2FsIENlbnRlcnMgbG9jYXRpb24gQWNh
ZGVtaWMgTWVkaWNhbCBDZW50ZXIsIEFtc3RlcmRhbSwgTmV0aGVybGFuZHM7IEFDSElFVkUsIENl
bnRyZSBvZiBBcHBsaWVkIFJlc2VhcmNoLCBBbXN0ZXJkYW0gVW5pdmVyc2l0eSBvZiBBcHBsaWVk
IFNjaWVuY2VzLCBGYWN1bHR5IG9mIEhlYWx0aCwgQW1zdGVyZGFtLCBOZXRoZXJsYW5kcy48L2F1
dGgtYWRkcmVzcz48dGl0bGVzPjx0aXRsZT5WZW50aWxhdGlvbiBtYW5hZ2VtZW50IGFuZCBjbGlu
aWNhbCBvdXRjb21lcyBpbiBpbnZhc2l2ZWx5IHZlbnRpbGF0ZWQgcGF0aWVudHMgd2l0aCBDT1ZJ
RC0xOSAoUFJvVkVOVC1DT1ZJRCk6IGEgbmF0aW9uYWwsIG11bHRpY2VudHJlLCBvYnNlcnZhdGlv
bmFsIGNvaG9ydCBzdHVkeTwvdGl0bGU+PHNlY29uZGFyeS10aXRsZT5MYW5jZXQgUmVzcGlyIE1l
ZDwvc2Vjb25kYXJ5LXRpdGxlPjwvdGl0bGVzPjxwZXJpb2RpY2FsPjxmdWxsLXRpdGxlPkxhbmNl
dCBSZXNwaXIgTWVkPC9mdWxsLXRpdGxlPjwvcGVyaW9kaWNhbD48cGFnZXM+MTM5LTE0ODwvcGFn
ZXM+PHZvbHVtZT45PC92b2x1bWU+PG51bWJlcj4yPC9udW1iZXI+PGVkaXRpb24+MjAyMC8xMS8x
MTwvZWRpdGlvbj48a2V5d29yZHM+PGtleXdvcmQ+QWdlZDwva2V5d29yZD48a2V5d29yZD5DT1ZJ
RC0xOS8qdGhlcmFweTwva2V5d29yZD48a2V5d29yZD5Db2hvcnQgU3R1ZGllczwva2V5d29yZD48
a2V5d29yZD5GZW1hbGU8L2tleXdvcmQ+PGtleXdvcmQ+SHVtYW5zPC9rZXl3b3JkPjxrZXl3b3Jk
Pk1hbGU8L2tleXdvcmQ+PGtleXdvcmQ+TWlkZGxlIEFnZWQ8L2tleXdvcmQ+PGtleXdvcmQ+TmV0
aGVybGFuZHM8L2tleXdvcmQ+PGtleXdvcmQ+KlJlc3BpcmF0aW9uLCBBcnRpZmljaWFsPC9rZXl3
b3JkPjxrZXl3b3JkPlJldHJvc3BlY3RpdmUgU3R1ZGllczwva2V5d29yZD48a2V5d29yZD5UcmVh
dG1lbnQgT3V0Y29tZTwva2V5d29yZD48L2tleXdvcmRzPjxkYXRlcz48eWVhcj4yMDIxPC95ZWFy
PjxwdWItZGF0ZXM+PGRhdGU+RmViPC9kYXRlPjwvcHViLWRhdGVzPjwvZGF0ZXM+PGlzYm4+MjIx
My0yNjAwIChQcmludCkmI3hEOzIyMTMtMjYwMDwvaXNibj48YWNjZXNzaW9uLW51bT4zMzE2OTY3
MTwvYWNjZXNzaW9uLW51bT48dXJscz48L3VybHM+PGN1c3RvbTI+UE1DNzU4NDQ0MTwvY3VzdG9t
Mj48ZWxlY3Ryb25pYy1yZXNvdXJjZS1udW0+MTAuMTAxNi9zMjIxMy0yNjAwKDIwKTMwNDU5LTg8
L2VsZWN0cm9uaWMtcmVzb3VyY2UtbnVtPjxyZW1vdGUtZGF0YWJhc2UtcHJvdmlkZXI+TkxNPC9y
ZW1vdGUtZGF0YWJhc2UtcHJvdmlkZXI+PGxhbmd1YWdlPmVuZzwvbGFuZ3VhZ2U+PC9yZWNvcmQ+
PC9DaXRlPjwvRW5kTm90ZT5=
</w:fldData>
        </w:fldChar>
      </w:r>
      <w:r w:rsidRPr="007C70A5">
        <w:rPr>
          <w:rStyle w:val="normaltextrun"/>
          <w:rFonts w:ascii="Arial" w:hAnsi="Arial" w:cs="Arial"/>
        </w:rPr>
        <w:instrText xml:space="preserve"> ADDIN EN.CITE.DATA </w:instrText>
      </w:r>
      <w:r w:rsidRPr="007C70A5">
        <w:rPr>
          <w:rStyle w:val="normaltextrun"/>
          <w:rFonts w:ascii="Arial" w:hAnsi="Arial" w:cs="Arial"/>
        </w:rPr>
      </w:r>
      <w:r w:rsidRPr="007C70A5">
        <w:rPr>
          <w:rStyle w:val="normaltextrun"/>
          <w:rFonts w:ascii="Arial" w:hAnsi="Arial" w:cs="Arial"/>
        </w:rPr>
        <w:fldChar w:fldCharType="end"/>
      </w:r>
      <w:r w:rsidRPr="007C70A5">
        <w:rPr>
          <w:rStyle w:val="normaltextrun"/>
          <w:rFonts w:ascii="Arial" w:hAnsi="Arial" w:cs="Arial"/>
        </w:rPr>
      </w:r>
      <w:r w:rsidRPr="007C70A5">
        <w:rPr>
          <w:rStyle w:val="normaltextrun"/>
          <w:rFonts w:ascii="Arial" w:hAnsi="Arial" w:cs="Arial"/>
        </w:rPr>
        <w:fldChar w:fldCharType="separate"/>
      </w:r>
      <w:r w:rsidRPr="007C70A5">
        <w:rPr>
          <w:rStyle w:val="normaltextrun"/>
          <w:rFonts w:ascii="Arial" w:hAnsi="Arial" w:cs="Arial"/>
          <w:noProof/>
          <w:vertAlign w:val="superscript"/>
        </w:rPr>
        <w:t>6</w:t>
      </w:r>
      <w:r w:rsidRPr="007C70A5">
        <w:rPr>
          <w:rStyle w:val="normaltextrun"/>
          <w:rFonts w:ascii="Arial" w:hAnsi="Arial" w:cs="Arial"/>
        </w:rPr>
        <w:fldChar w:fldCharType="end"/>
      </w:r>
      <w:r w:rsidR="00CF69D5" w:rsidRPr="007C70A5">
        <w:rPr>
          <w:rStyle w:val="normaltextrun"/>
          <w:rFonts w:ascii="Arial" w:hAnsi="Arial" w:cs="Arial"/>
        </w:rPr>
        <w:t>.</w:t>
      </w:r>
      <w:r w:rsidRPr="007C70A5">
        <w:rPr>
          <w:rStyle w:val="normaltextrun"/>
          <w:rFonts w:ascii="Arial" w:hAnsi="Arial" w:cs="Arial"/>
        </w:rPr>
        <w:t xml:space="preserve"> A competing risk analysis of liberation of respiratory support, using </w:t>
      </w:r>
      <w:r w:rsidR="00CF69D5" w:rsidRPr="007C70A5">
        <w:rPr>
          <w:rStyle w:val="normaltextrun"/>
          <w:rFonts w:ascii="Arial" w:hAnsi="Arial" w:cs="Arial"/>
        </w:rPr>
        <w:t>a definition as reported before</w:t>
      </w:r>
      <w:r w:rsidRPr="007C70A5">
        <w:rPr>
          <w:rStyle w:val="normaltextrun"/>
          <w:rFonts w:ascii="Arial" w:hAnsi="Arial" w:cs="Arial"/>
        </w:rPr>
        <w:fldChar w:fldCharType="begin">
          <w:fldData xml:space="preserve">PEVuZE5vdGU+PENpdGU+PEF1dGhvcj5SYW5pZXJpPC9BdXRob3I+PFllYXI+MjAyMjwvWWVhcj48
UmVjTnVtPjIwODwvUmVjTnVtPjxEaXNwbGF5VGV4dD48c3R5bGUgZmFjZT0ic3VwZXJzY3JpcHQi
Pjc8L3N0eWxlPjwvRGlzcGxheVRleHQ+PHJlY29yZD48cmVjLW51bWJlcj4yMDg8L3JlYy1udW1i
ZXI+PGZvcmVpZ24ta2V5cz48a2V5IGFwcD0iRU4iIGRiLWlkPSJ0cjk5ZXY5MDRkMHdzYmUyeGFw
cGV0cnE1MGQyZGZkcHhkZWUiIHRpbWVzdGFtcD0iMTY2NTczODUyNCI+MjA4PC9rZXk+PC9mb3Jl
aWduLWtleXM+PHJlZi10eXBlIG5hbWU9IkpvdXJuYWwgQXJ0aWNsZSI+MTc8L3JlZi10eXBlPjxj
b250cmlidXRvcnM+PGF1dGhvcnM+PGF1dGhvcj5SYW5pZXJpLCBWLiBNLjwvYXV0aG9yPjxhdXRo
b3I+VG9uZXR0aSwgVC48L2F1dGhvcj48YXV0aG9yPk5hdmFsZXNpLCBQLjwvYXV0aG9yPjxhdXRo
b3I+TmF2YSwgUy48L2F1dGhvcj48YXV0aG9yPkFudG9uZWxsaSwgTS48L2F1dGhvcj48YXV0aG9y
PlBlc2VudGksIEEuPC9hdXRob3I+PGF1dGhvcj5HcmFzc2VsbGksIEcuPC9hdXRob3I+PGF1dGhv
cj5HcmllY28sIEQuIEwuPC9hdXRob3I+PGF1dGhvcj5NZW5nYSwgTC4gUy48L2F1dGhvcj48YXV0
aG9yPlBpc2FuaSwgTC48L2F1dGhvcj48YXV0aG9yPkJvc2NvbG8sIEEuPC9hdXRob3I+PGF1dGhv
cj5TZWxsYSwgTi48L2F1dGhvcj48YXV0aG9yPlBhc2luLCBMLjwvYXV0aG9yPjxhdXRob3I+TWVn
YSwgQy48L2F1dGhvcj48YXV0aG9yPlBpenppbGxpLCBHLjwvYXV0aG9yPjxhdXRob3I+RGVsbCZh
cG9zO09saW8sIEEuPC9hdXRob3I+PGF1dGhvcj5Eb25naWxsaSwgUi48L2F1dGhvcj48YXV0aG9y
PlJ1Y2NpLCBQLjwvYXV0aG9yPjxhdXRob3I+U2x1dHNreSwgQS4gUy48L2F1dGhvcj48L2F1dGhv
cnM+PC9jb250cmlidXRvcnM+PGF1dGgtYWRkcmVzcz5EZXBhcnRtZW50IG9mIE1lZGljYWwgYW5k
IFN1cmdpY2FsIFNjaWVuY2VzLiYjeEQ7QW5lc3RoZXNpYSBhbmQgSW50ZW5zaXZlIENhcmUgTWVk
aWNpbmUgYW5kLiYjeEQ7RGVwYXJ0bWVudCBvZiBNZWRpY2luZSwgVW5pdmVyc2l0eSBvZiBQYWRv
dmEgLCBQYWR1YSwgSXRhbHkuJiN4RDtJbnN0aXR1dGUgb2YgQW5lc3RoZXNpYSBhbmQgSW50ZW5z
aXZlIENhcmUsIFBhZG92YSBVbml2ZXJzaXR5IEhvc3BpdGFsLCBQYWR1YSwgSXRhbHkuJiN4RDtE
ZXBhcnRtZW50IG9mIEV4cGVyaW1lbnRhbCwgRGlhZ25vc3RpYyBhbmQgU3BlY2lhbHR5IE1lZGlj
aW5lICwgYW5kLiYjeEQ7UG5ldW1vbG9neSBhbmQgUmVzcGlyYXRvcnkgQ3JpdGljYWwgQ2FyZSwg
U2FudCZhcG9zO09yc29sYSBSZXNlYXJjaCBIb3NwaXRhbCBJUkNDUywgQm9sb2duYSwgSXRhbHku
JiN4RDtEZXBhcnRtZW50IG9mIEFuZXN0aGVzaW9sb2d5IGFuZCBJbnRlbnNpdmUgQ2FyZSBNZWRp
Y2luZSwgVW5pdmVyc2l0w6AgQ2F0dG9saWNhIGRlbCBTYWNybyBDdW9yZSwgUm9tZSwgSXRhbHku
JiN4RDtBbmVzdGhlc2lhIGFuZCBJbnRlbnNpdmUgQ2FyZSwgRm9uZGF6aW9uZSBQb2xpY2xpbmlj
byBVbml2ZXJzaXRhcmlvIEEuIEdlbWVsbGkgSVJDQ1MsIFJvbWUsIEl0YWx5LiYjeEQ7RGVwYXJ0
bWVudCBvZiBQYXRob3BoeXNpb2xvZ3kgYW5kIFRyYW5zcGxhbnRhdGlvbiBVbml2ZXJzaXR5IG9m
IE1pbGFuICwgTWlsYW4sIEl0YWx5LiYjeEQ7QW5lc3RoZXNpYSBhbmQgQ3JpdGljYWwgQ2FyZSwg
Rm9uZGF6aW9uZSBJUkNDUyBDYSZhcG9zOyBHcmFuZGEgT3NwZWRhbGUgTWFnZ2lvcmUgUG9saWNs
aW5pY28sIE1pbGFuLCBJdGFseS4mI3hEO0RpdmlzaW9uIG9mIFJlc3BpcmF0b3J5IERpc2Vhc2Vz
IHdpdGggSW50ZXJtZWRpYXRlIFJlc3BpcmF0b3J5IEludGVuc2l2ZSBDYXJlIFVuaXRzLCBDZW50
cmFsIEhvc3BpdGFsIG9mIEJvbHphbm8sIEJvbHphbm8sIEl0YWx5OyBhbmQuJiN4RDtTdGF0aXN0
aWNzIGFuZCBFcGlkZW1pb2xvZ3ksIERlcGFydG1lbnQgb2YgQmlvbWVkaWNhbCBhbmQgTmV1cm9t
b3RvciBTY2llbmNlcywgQWxtYSBNYXRlciBTdHVkaW9ydW0tVW5pdmVyc2l0eSBvZiBCb2xvZ25h
ICwgQm9sb2duYSwgSXRhbHkuJiN4RDtLZWVuYW4gUmVzZWFyY2ggQ2VudHJlIGZvciBCaW9tZWRp
Y2FsIFNjaWVuY2UsIFN0LiBNaWNoYWVsJmFwb3M7cyBIb3NwaXRhbCwgVW5pdmVyc2l0eSBvZiBU
b3JvbnRvLCBUb3JvbnRvLCBDYW5hZGEuPC9hdXRoLWFkZHJlc3M+PHRpdGxlcz48dGl0bGU+SGln
aC1GbG93IE5hc2FsIE94eWdlbiBmb3IgU2V2ZXJlIEh5cG94ZW1pYTogT3h5Z2VuYXRpb24gUmVz
cG9uc2UgYW5kIE91dGNvbWUgaW4gUGF0aWVudHMgd2l0aCBDT1ZJRC0xOTwvdGl0bGU+PHNlY29u
ZGFyeS10aXRsZT5BbSBKIFJlc3BpciBDcml0IENhcmUgTWVkPC9zZWNvbmRhcnktdGl0bGU+PC90
aXRsZXM+PHBlcmlvZGljYWw+PGZ1bGwtdGl0bGU+QW0gSiBSZXNwaXIgQ3JpdCBDYXJlIE1lZDwv
ZnVsbC10aXRsZT48L3BlcmlvZGljYWw+PHBhZ2VzPjQzMS00Mzk8L3BhZ2VzPjx2b2x1bWU+MjA1
PC92b2x1bWU+PG51bWJlcj40PC9udW1iZXI+PGtleXdvcmRzPjxrZXl3b3JkPkFnZWQ8L2tleXdv
cmQ+PGtleXdvcmQ+Q09WSUQtMTkvbW9ydGFsaXR5L3BoeXNpb3BhdGhvbG9neS8qdGhlcmFweTwv
a2V5d29yZD48a2V5d29yZD5GZW1hbGU8L2tleXdvcmQ+PGtleXdvcmQ+SHVtYW5zPC9rZXl3b3Jk
PjxrZXl3b3JkPkh5cG94aWEvZGlhZ25vc2lzL21vcnRhbGl0eS8qdGhlcmFweS92aXJvbG9neTwv
a2V5d29yZD48a2V5d29yZD5JdGFseS9lcGlkZW1pb2xvZ3k8L2tleXdvcmQ+PGtleXdvcmQ+TWFs
ZTwva2V5d29yZD48a2V5d29yZD5NaWRkbGUgQWdlZDwva2V5d29yZD48a2V5d29yZD5PeHlnZW4g
SW5oYWxhdGlvbiBUaGVyYXB5LyptZXRob2RzL21vcnRhbGl0eTwva2V5d29yZD48a2V5d29yZD5Q
YXRpZW50IEFjdWl0eTwva2V5d29yZD48a2V5d29yZD5SZXNwaXJhdGlvbiwgQXJ0aWZpY2lhbC9t
ZXRob2RzL21vcnRhbGl0eTwva2V5d29yZD48a2V5d29yZD5SZXNwaXJhdG9yeSBEaXN0cmVzcyBT
eW5kcm9tZS9kaWFnbm9zaXMvbW9ydGFsaXR5Lyp0aGVyYXB5L3Zpcm9sb2d5PC9rZXl3b3JkPjxr
ZXl3b3JkPlRyZWF0bWVudCBPdXRjb21lPC9rZXl3b3JkPjxrZXl3b3JkPkFyZHM8L2tleXdvcmQ+
PGtleXdvcmQ+Q292aWQtMTk8L2tleXdvcmQ+PGtleXdvcmQ+SGZubzwva2V5d29yZD48a2V5d29y
ZD5tZWNoYW5pY2FsIHZlbnRpbGF0aW9uPC9rZXl3b3JkPjxrZXl3b3JkPm5vbmludmFzaXZlIHZl
bnRpbGF0aW9uPC9rZXl3b3JkPjwva2V5d29yZHM+PGRhdGVzPjx5ZWFyPjIwMjI8L3llYXI+PHB1
Yi1kYXRlcz48ZGF0ZT5GZWIgMTU8L2RhdGU+PC9wdWItZGF0ZXM+PC9kYXRlcz48aXNibj4xMDcz
LTQ0OVggKFByaW50KSYjeEQ7MTA3My00NDl4PC9pc2JuPjxhY2Nlc3Npb24tbnVtPjM0ODYxMTM1
PC9hY2Nlc3Npb24tbnVtPjx1cmxzPjwvdXJscz48Y3VzdG9tMj5QTUM4ODg2OTQ3PC9jdXN0b20y
PjxlbGVjdHJvbmljLXJlc291cmNlLW51bT4xMC4xMTY0L3JjY20uMjAyMTA5LTIxNjNPQzwvZWxl
Y3Ryb25pYy1yZXNvdXJjZS1udW0+PHJlbW90ZS1kYXRhYmFzZS1wcm92aWRlcj5OTE08L3JlbW90
ZS1kYXRhYmFzZS1wcm92aWRlcj48bGFuZ3VhZ2U+ZW5nPC9sYW5ndWFnZT48L3JlY29yZD48L0Np
dGU+PC9FbmROb3RlPgB=
</w:fldData>
        </w:fldChar>
      </w:r>
      <w:r w:rsidRPr="007C70A5">
        <w:rPr>
          <w:rStyle w:val="normaltextrun"/>
          <w:rFonts w:ascii="Arial" w:hAnsi="Arial" w:cs="Arial"/>
        </w:rPr>
        <w:instrText xml:space="preserve"> ADDIN EN.CITE </w:instrText>
      </w:r>
      <w:r w:rsidRPr="007C70A5">
        <w:rPr>
          <w:rStyle w:val="normaltextrun"/>
          <w:rFonts w:ascii="Arial" w:hAnsi="Arial" w:cs="Arial"/>
        </w:rPr>
        <w:fldChar w:fldCharType="begin">
          <w:fldData xml:space="preserve">PEVuZE5vdGU+PENpdGU+PEF1dGhvcj5SYW5pZXJpPC9BdXRob3I+PFllYXI+MjAyMjwvWWVhcj48
UmVjTnVtPjIwODwvUmVjTnVtPjxEaXNwbGF5VGV4dD48c3R5bGUgZmFjZT0ic3VwZXJzY3JpcHQi
Pjc8L3N0eWxlPjwvRGlzcGxheVRleHQ+PHJlY29yZD48cmVjLW51bWJlcj4yMDg8L3JlYy1udW1i
ZXI+PGZvcmVpZ24ta2V5cz48a2V5IGFwcD0iRU4iIGRiLWlkPSJ0cjk5ZXY5MDRkMHdzYmUyeGFw
cGV0cnE1MGQyZGZkcHhkZWUiIHRpbWVzdGFtcD0iMTY2NTczODUyNCI+MjA4PC9rZXk+PC9mb3Jl
aWduLWtleXM+PHJlZi10eXBlIG5hbWU9IkpvdXJuYWwgQXJ0aWNsZSI+MTc8L3JlZi10eXBlPjxj
b250cmlidXRvcnM+PGF1dGhvcnM+PGF1dGhvcj5SYW5pZXJpLCBWLiBNLjwvYXV0aG9yPjxhdXRo
b3I+VG9uZXR0aSwgVC48L2F1dGhvcj48YXV0aG9yPk5hdmFsZXNpLCBQLjwvYXV0aG9yPjxhdXRo
b3I+TmF2YSwgUy48L2F1dGhvcj48YXV0aG9yPkFudG9uZWxsaSwgTS48L2F1dGhvcj48YXV0aG9y
PlBlc2VudGksIEEuPC9hdXRob3I+PGF1dGhvcj5HcmFzc2VsbGksIEcuPC9hdXRob3I+PGF1dGhv
cj5HcmllY28sIEQuIEwuPC9hdXRob3I+PGF1dGhvcj5NZW5nYSwgTC4gUy48L2F1dGhvcj48YXV0
aG9yPlBpc2FuaSwgTC48L2F1dGhvcj48YXV0aG9yPkJvc2NvbG8sIEEuPC9hdXRob3I+PGF1dGhv
cj5TZWxsYSwgTi48L2F1dGhvcj48YXV0aG9yPlBhc2luLCBMLjwvYXV0aG9yPjxhdXRob3I+TWVn
YSwgQy48L2F1dGhvcj48YXV0aG9yPlBpenppbGxpLCBHLjwvYXV0aG9yPjxhdXRob3I+RGVsbCZh
cG9zO09saW8sIEEuPC9hdXRob3I+PGF1dGhvcj5Eb25naWxsaSwgUi48L2F1dGhvcj48YXV0aG9y
PlJ1Y2NpLCBQLjwvYXV0aG9yPjxhdXRob3I+U2x1dHNreSwgQS4gUy48L2F1dGhvcj48L2F1dGhv
cnM+PC9jb250cmlidXRvcnM+PGF1dGgtYWRkcmVzcz5EZXBhcnRtZW50IG9mIE1lZGljYWwgYW5k
IFN1cmdpY2FsIFNjaWVuY2VzLiYjeEQ7QW5lc3RoZXNpYSBhbmQgSW50ZW5zaXZlIENhcmUgTWVk
aWNpbmUgYW5kLiYjeEQ7RGVwYXJ0bWVudCBvZiBNZWRpY2luZSwgVW5pdmVyc2l0eSBvZiBQYWRv
dmEgLCBQYWR1YSwgSXRhbHkuJiN4RDtJbnN0aXR1dGUgb2YgQW5lc3RoZXNpYSBhbmQgSW50ZW5z
aXZlIENhcmUsIFBhZG92YSBVbml2ZXJzaXR5IEhvc3BpdGFsLCBQYWR1YSwgSXRhbHkuJiN4RDtE
ZXBhcnRtZW50IG9mIEV4cGVyaW1lbnRhbCwgRGlhZ25vc3RpYyBhbmQgU3BlY2lhbHR5IE1lZGlj
aW5lICwgYW5kLiYjeEQ7UG5ldW1vbG9neSBhbmQgUmVzcGlyYXRvcnkgQ3JpdGljYWwgQ2FyZSwg
U2FudCZhcG9zO09yc29sYSBSZXNlYXJjaCBIb3NwaXRhbCBJUkNDUywgQm9sb2duYSwgSXRhbHku
JiN4RDtEZXBhcnRtZW50IG9mIEFuZXN0aGVzaW9sb2d5IGFuZCBJbnRlbnNpdmUgQ2FyZSBNZWRp
Y2luZSwgVW5pdmVyc2l0w6AgQ2F0dG9saWNhIGRlbCBTYWNybyBDdW9yZSwgUm9tZSwgSXRhbHku
JiN4RDtBbmVzdGhlc2lhIGFuZCBJbnRlbnNpdmUgQ2FyZSwgRm9uZGF6aW9uZSBQb2xpY2xpbmlj
byBVbml2ZXJzaXRhcmlvIEEuIEdlbWVsbGkgSVJDQ1MsIFJvbWUsIEl0YWx5LiYjeEQ7RGVwYXJ0
bWVudCBvZiBQYXRob3BoeXNpb2xvZ3kgYW5kIFRyYW5zcGxhbnRhdGlvbiBVbml2ZXJzaXR5IG9m
IE1pbGFuICwgTWlsYW4sIEl0YWx5LiYjeEQ7QW5lc3RoZXNpYSBhbmQgQ3JpdGljYWwgQ2FyZSwg
Rm9uZGF6aW9uZSBJUkNDUyBDYSZhcG9zOyBHcmFuZGEgT3NwZWRhbGUgTWFnZ2lvcmUgUG9saWNs
aW5pY28sIE1pbGFuLCBJdGFseS4mI3hEO0RpdmlzaW9uIG9mIFJlc3BpcmF0b3J5IERpc2Vhc2Vz
IHdpdGggSW50ZXJtZWRpYXRlIFJlc3BpcmF0b3J5IEludGVuc2l2ZSBDYXJlIFVuaXRzLCBDZW50
cmFsIEhvc3BpdGFsIG9mIEJvbHphbm8sIEJvbHphbm8sIEl0YWx5OyBhbmQuJiN4RDtTdGF0aXN0
aWNzIGFuZCBFcGlkZW1pb2xvZ3ksIERlcGFydG1lbnQgb2YgQmlvbWVkaWNhbCBhbmQgTmV1cm9t
b3RvciBTY2llbmNlcywgQWxtYSBNYXRlciBTdHVkaW9ydW0tVW5pdmVyc2l0eSBvZiBCb2xvZ25h
ICwgQm9sb2duYSwgSXRhbHkuJiN4RDtLZWVuYW4gUmVzZWFyY2ggQ2VudHJlIGZvciBCaW9tZWRp
Y2FsIFNjaWVuY2UsIFN0LiBNaWNoYWVsJmFwb3M7cyBIb3NwaXRhbCwgVW5pdmVyc2l0eSBvZiBU
b3JvbnRvLCBUb3JvbnRvLCBDYW5hZGEuPC9hdXRoLWFkZHJlc3M+PHRpdGxlcz48dGl0bGU+SGln
aC1GbG93IE5hc2FsIE94eWdlbiBmb3IgU2V2ZXJlIEh5cG94ZW1pYTogT3h5Z2VuYXRpb24gUmVz
cG9uc2UgYW5kIE91dGNvbWUgaW4gUGF0aWVudHMgd2l0aCBDT1ZJRC0xOTwvdGl0bGU+PHNlY29u
ZGFyeS10aXRsZT5BbSBKIFJlc3BpciBDcml0IENhcmUgTWVkPC9zZWNvbmRhcnktdGl0bGU+PC90
aXRsZXM+PHBlcmlvZGljYWw+PGZ1bGwtdGl0bGU+QW0gSiBSZXNwaXIgQ3JpdCBDYXJlIE1lZDwv
ZnVsbC10aXRsZT48L3BlcmlvZGljYWw+PHBhZ2VzPjQzMS00Mzk8L3BhZ2VzPjx2b2x1bWU+MjA1
PC92b2x1bWU+PG51bWJlcj40PC9udW1iZXI+PGtleXdvcmRzPjxrZXl3b3JkPkFnZWQ8L2tleXdv
cmQ+PGtleXdvcmQ+Q09WSUQtMTkvbW9ydGFsaXR5L3BoeXNpb3BhdGhvbG9neS8qdGhlcmFweTwv
a2V5d29yZD48a2V5d29yZD5GZW1hbGU8L2tleXdvcmQ+PGtleXdvcmQ+SHVtYW5zPC9rZXl3b3Jk
PjxrZXl3b3JkPkh5cG94aWEvZGlhZ25vc2lzL21vcnRhbGl0eS8qdGhlcmFweS92aXJvbG9neTwv
a2V5d29yZD48a2V5d29yZD5JdGFseS9lcGlkZW1pb2xvZ3k8L2tleXdvcmQ+PGtleXdvcmQ+TWFs
ZTwva2V5d29yZD48a2V5d29yZD5NaWRkbGUgQWdlZDwva2V5d29yZD48a2V5d29yZD5PeHlnZW4g
SW5oYWxhdGlvbiBUaGVyYXB5LyptZXRob2RzL21vcnRhbGl0eTwva2V5d29yZD48a2V5d29yZD5Q
YXRpZW50IEFjdWl0eTwva2V5d29yZD48a2V5d29yZD5SZXNwaXJhdGlvbiwgQXJ0aWZpY2lhbC9t
ZXRob2RzL21vcnRhbGl0eTwva2V5d29yZD48a2V5d29yZD5SZXNwaXJhdG9yeSBEaXN0cmVzcyBT
eW5kcm9tZS9kaWFnbm9zaXMvbW9ydGFsaXR5Lyp0aGVyYXB5L3Zpcm9sb2d5PC9rZXl3b3JkPjxr
ZXl3b3JkPlRyZWF0bWVudCBPdXRjb21lPC9rZXl3b3JkPjxrZXl3b3JkPkFyZHM8L2tleXdvcmQ+
PGtleXdvcmQ+Q292aWQtMTk8L2tleXdvcmQ+PGtleXdvcmQ+SGZubzwva2V5d29yZD48a2V5d29y
ZD5tZWNoYW5pY2FsIHZlbnRpbGF0aW9uPC9rZXl3b3JkPjxrZXl3b3JkPm5vbmludmFzaXZlIHZl
bnRpbGF0aW9uPC9rZXl3b3JkPjwva2V5d29yZHM+PGRhdGVzPjx5ZWFyPjIwMjI8L3llYXI+PHB1
Yi1kYXRlcz48ZGF0ZT5GZWIgMTU8L2RhdGU+PC9wdWItZGF0ZXM+PC9kYXRlcz48aXNibj4xMDcz
LTQ0OVggKFByaW50KSYjeEQ7MTA3My00NDl4PC9pc2JuPjxhY2Nlc3Npb24tbnVtPjM0ODYxMTM1
PC9hY2Nlc3Npb24tbnVtPjx1cmxzPjwvdXJscz48Y3VzdG9tMj5QTUM4ODg2OTQ3PC9jdXN0b20y
PjxlbGVjdHJvbmljLXJlc291cmNlLW51bT4xMC4xMTY0L3JjY20uMjAyMTA5LTIxNjNPQzwvZWxl
Y3Ryb25pYy1yZXNvdXJjZS1udW0+PHJlbW90ZS1kYXRhYmFzZS1wcm92aWRlcj5OTE08L3JlbW90
ZS1kYXRhYmFzZS1wcm92aWRlcj48bGFuZ3VhZ2U+ZW5nPC9sYW5ndWFnZT48L3JlY29yZD48L0Np
dGU+PC9FbmROb3RlPgB=
</w:fldData>
        </w:fldChar>
      </w:r>
      <w:r w:rsidRPr="007C70A5">
        <w:rPr>
          <w:rStyle w:val="normaltextrun"/>
          <w:rFonts w:ascii="Arial" w:hAnsi="Arial" w:cs="Arial"/>
        </w:rPr>
        <w:instrText xml:space="preserve"> ADDIN EN.CITE.DATA </w:instrText>
      </w:r>
      <w:r w:rsidRPr="007C70A5">
        <w:rPr>
          <w:rStyle w:val="normaltextrun"/>
          <w:rFonts w:ascii="Arial" w:hAnsi="Arial" w:cs="Arial"/>
        </w:rPr>
      </w:r>
      <w:r w:rsidRPr="007C70A5">
        <w:rPr>
          <w:rStyle w:val="normaltextrun"/>
          <w:rFonts w:ascii="Arial" w:hAnsi="Arial" w:cs="Arial"/>
        </w:rPr>
        <w:fldChar w:fldCharType="end"/>
      </w:r>
      <w:r w:rsidRPr="007C70A5">
        <w:rPr>
          <w:rStyle w:val="normaltextrun"/>
          <w:rFonts w:ascii="Arial" w:hAnsi="Arial" w:cs="Arial"/>
        </w:rPr>
      </w:r>
      <w:r w:rsidRPr="007C70A5">
        <w:rPr>
          <w:rStyle w:val="normaltextrun"/>
          <w:rFonts w:ascii="Arial" w:hAnsi="Arial" w:cs="Arial"/>
        </w:rPr>
        <w:fldChar w:fldCharType="separate"/>
      </w:r>
      <w:r w:rsidRPr="007C70A5">
        <w:rPr>
          <w:rStyle w:val="normaltextrun"/>
          <w:rFonts w:ascii="Arial" w:hAnsi="Arial" w:cs="Arial"/>
          <w:noProof/>
          <w:vertAlign w:val="superscript"/>
        </w:rPr>
        <w:t>7</w:t>
      </w:r>
      <w:r w:rsidRPr="007C70A5">
        <w:rPr>
          <w:rStyle w:val="normaltextrun"/>
          <w:rFonts w:ascii="Arial" w:hAnsi="Arial" w:cs="Arial"/>
        </w:rPr>
        <w:fldChar w:fldCharType="end"/>
      </w:r>
      <w:r w:rsidR="00CF69D5" w:rsidRPr="007C70A5">
        <w:rPr>
          <w:rStyle w:val="normaltextrun"/>
          <w:rFonts w:ascii="Arial" w:hAnsi="Arial" w:cs="Arial"/>
        </w:rPr>
        <w:t>,</w:t>
      </w:r>
      <w:r w:rsidRPr="007C70A5">
        <w:rPr>
          <w:rStyle w:val="normaltextrun"/>
          <w:rFonts w:ascii="Arial" w:hAnsi="Arial" w:cs="Arial"/>
        </w:rPr>
        <w:t xml:space="preserve"> with death as a competing risk will be carried out. In addition, competing risk analyses with ICU discharge and hospital discharge with death as a competing risk will be carried out. Survival analyses, with ICU mortality as the primary endpoint, for the groups based on the classical Berlin definition, the broadened Berlin definition, and the </w:t>
      </w:r>
      <w:proofErr w:type="spellStart"/>
      <w:r w:rsidRPr="007C70A5">
        <w:rPr>
          <w:rStyle w:val="normaltextrun"/>
          <w:rFonts w:ascii="Arial" w:hAnsi="Arial" w:cs="Arial"/>
        </w:rPr>
        <w:t>tertiles</w:t>
      </w:r>
      <w:proofErr w:type="spellEnd"/>
      <w:r w:rsidRPr="007C70A5">
        <w:rPr>
          <w:rStyle w:val="normaltextrun"/>
          <w:rFonts w:ascii="Arial" w:hAnsi="Arial" w:cs="Arial"/>
        </w:rPr>
        <w:t xml:space="preserve"> based on </w:t>
      </w:r>
      <w:r w:rsidRPr="007C70A5">
        <w:rPr>
          <w:rFonts w:ascii="Arial" w:hAnsi="Arial" w:cs="Arial"/>
        </w:rPr>
        <w:t>PaO</w:t>
      </w:r>
      <w:r w:rsidRPr="007C70A5">
        <w:rPr>
          <w:rFonts w:ascii="Arial" w:hAnsi="Arial" w:cs="Arial"/>
          <w:vertAlign w:val="subscript"/>
        </w:rPr>
        <w:t>2</w:t>
      </w:r>
      <w:r w:rsidRPr="007C70A5">
        <w:rPr>
          <w:rFonts w:ascii="Arial" w:hAnsi="Arial" w:cs="Arial"/>
        </w:rPr>
        <w:t>/FiO</w:t>
      </w:r>
      <w:r w:rsidRPr="007C70A5">
        <w:rPr>
          <w:rFonts w:ascii="Arial" w:hAnsi="Arial" w:cs="Arial"/>
          <w:vertAlign w:val="subscript"/>
        </w:rPr>
        <w:t>2</w:t>
      </w:r>
      <w:r w:rsidRPr="007C70A5">
        <w:rPr>
          <w:rFonts w:ascii="Arial" w:hAnsi="Arial" w:cs="Arial"/>
        </w:rPr>
        <w:t xml:space="preserve"> ratio will be carried out, using a shared frailty Cox proportional hazards model with center as frailty. The same analyses will be performed for hospital and 28-day mortality as secondary outcomes.</w:t>
      </w:r>
    </w:p>
    <w:p w14:paraId="12B01CED" w14:textId="77777777" w:rsidR="004172A9" w:rsidRPr="007C70A5" w:rsidRDefault="004172A9" w:rsidP="004172A9">
      <w:pPr>
        <w:autoSpaceDE w:val="0"/>
        <w:autoSpaceDN w:val="0"/>
        <w:adjustRightInd w:val="0"/>
        <w:ind w:firstLine="708"/>
        <w:rPr>
          <w:rFonts w:ascii="Arial" w:hAnsi="Arial" w:cs="Arial"/>
        </w:rPr>
      </w:pPr>
      <w:r w:rsidRPr="007C70A5">
        <w:rPr>
          <w:rFonts w:ascii="Arial" w:hAnsi="Arial" w:cs="Arial"/>
        </w:rPr>
        <w:t>All analyses were will be conducted in R v.4.0.2 and a p value &lt; 0.05 will be considered statistically significant.</w:t>
      </w:r>
    </w:p>
    <w:p w14:paraId="09525A23" w14:textId="77777777" w:rsidR="004172A9" w:rsidRPr="007C70A5" w:rsidRDefault="00CA0552" w:rsidP="00CA0552">
      <w:pPr>
        <w:autoSpaceDE w:val="0"/>
        <w:autoSpaceDN w:val="0"/>
        <w:adjustRightInd w:val="0"/>
        <w:ind w:firstLine="708"/>
        <w:rPr>
          <w:rFonts w:ascii="Arial" w:hAnsi="Arial" w:cs="Arial"/>
        </w:rPr>
      </w:pPr>
      <w:r w:rsidRPr="007C70A5">
        <w:rPr>
          <w:rFonts w:ascii="Arial" w:hAnsi="Arial" w:cs="Arial"/>
        </w:rPr>
        <w:br w:type="page"/>
      </w:r>
    </w:p>
    <w:p w14:paraId="3758A05F" w14:textId="77777777" w:rsidR="004172A9" w:rsidRPr="007C70A5" w:rsidRDefault="004172A9" w:rsidP="004172A9">
      <w:pPr>
        <w:rPr>
          <w:rFonts w:ascii="Arial" w:eastAsiaTheme="minorHAnsi" w:hAnsi="Arial" w:cs="Arial"/>
          <w:b/>
        </w:rPr>
      </w:pPr>
      <w:r w:rsidRPr="007C70A5">
        <w:rPr>
          <w:rFonts w:ascii="Arial" w:eastAsiaTheme="minorHAnsi" w:hAnsi="Arial" w:cs="Arial"/>
          <w:b/>
        </w:rPr>
        <w:lastRenderedPageBreak/>
        <w:t>References</w:t>
      </w:r>
    </w:p>
    <w:p w14:paraId="5E0D2411" w14:textId="77777777" w:rsidR="004172A9" w:rsidRPr="007C70A5" w:rsidRDefault="004172A9" w:rsidP="004172A9">
      <w:pPr>
        <w:rPr>
          <w:rFonts w:ascii="Arial" w:hAnsi="Arial" w:cs="Arial"/>
        </w:rPr>
      </w:pPr>
      <w:r w:rsidRPr="007C70A5">
        <w:rPr>
          <w:rFonts w:ascii="Arial" w:hAnsi="Arial" w:cs="Arial"/>
          <w:b/>
          <w:lang w:val="en-GB"/>
        </w:rPr>
        <w:fldChar w:fldCharType="begin"/>
      </w:r>
      <w:r w:rsidRPr="007C70A5">
        <w:rPr>
          <w:rFonts w:ascii="Arial" w:hAnsi="Arial" w:cs="Arial"/>
          <w:b/>
          <w:lang w:val="en-GB"/>
        </w:rPr>
        <w:instrText xml:space="preserve"> ADDIN EN.REFLIST </w:instrText>
      </w:r>
      <w:r w:rsidRPr="007C70A5">
        <w:rPr>
          <w:rFonts w:ascii="Arial" w:hAnsi="Arial" w:cs="Arial"/>
          <w:b/>
          <w:lang w:val="en-GB"/>
        </w:rPr>
        <w:fldChar w:fldCharType="separate"/>
      </w:r>
      <w:r w:rsidRPr="007C70A5">
        <w:rPr>
          <w:rFonts w:ascii="Arial" w:hAnsi="Arial" w:cs="Arial"/>
          <w:noProof/>
        </w:rPr>
        <w:t>1.</w:t>
      </w:r>
      <w:r w:rsidRPr="007C70A5">
        <w:rPr>
          <w:rFonts w:ascii="Arial" w:hAnsi="Arial" w:cs="Arial"/>
          <w:noProof/>
        </w:rPr>
        <w:tab/>
        <w:t xml:space="preserve">Frat JP, Thille AW, Mercat A, et al. High-flow oxygen through nasal cannula in acute hypoxemic respiratory failure. </w:t>
      </w:r>
      <w:r w:rsidRPr="007C70A5">
        <w:rPr>
          <w:rFonts w:ascii="Arial" w:hAnsi="Arial" w:cs="Arial"/>
          <w:i/>
          <w:noProof/>
        </w:rPr>
        <w:t>N Engl J Med</w:t>
      </w:r>
      <w:r w:rsidRPr="007C70A5">
        <w:rPr>
          <w:rFonts w:ascii="Arial" w:hAnsi="Arial" w:cs="Arial"/>
          <w:noProof/>
        </w:rPr>
        <w:t>. Jun 4 2015;372(23):2185-96. doi:10.1056/NEJMoa1503326</w:t>
      </w:r>
    </w:p>
    <w:p w14:paraId="392D8BEC" w14:textId="77777777" w:rsidR="004172A9" w:rsidRPr="007C70A5" w:rsidRDefault="004172A9" w:rsidP="004172A9">
      <w:pPr>
        <w:pStyle w:val="EndNoteBibliography"/>
        <w:spacing w:after="0" w:line="480" w:lineRule="auto"/>
        <w:rPr>
          <w:rFonts w:ascii="Arial" w:hAnsi="Arial" w:cs="Arial"/>
          <w:szCs w:val="24"/>
        </w:rPr>
      </w:pPr>
      <w:r w:rsidRPr="007C70A5">
        <w:rPr>
          <w:rFonts w:ascii="Arial" w:hAnsi="Arial" w:cs="Arial"/>
          <w:szCs w:val="24"/>
        </w:rPr>
        <w:t>2.</w:t>
      </w:r>
      <w:r w:rsidRPr="007C70A5">
        <w:rPr>
          <w:rFonts w:ascii="Arial" w:hAnsi="Arial" w:cs="Arial"/>
          <w:szCs w:val="24"/>
        </w:rPr>
        <w:tab/>
        <w:t xml:space="preserve">Demoule A, Vieillard Baron A, Darmon M, et al. High-Flow Nasal Cannula in Critically III Patients with Severe COVID-19. </w:t>
      </w:r>
      <w:r w:rsidRPr="007C70A5">
        <w:rPr>
          <w:rFonts w:ascii="Arial" w:hAnsi="Arial" w:cs="Arial"/>
          <w:i/>
          <w:szCs w:val="24"/>
        </w:rPr>
        <w:t>Am J Respir Crit Care Med</w:t>
      </w:r>
      <w:r w:rsidRPr="007C70A5">
        <w:rPr>
          <w:rFonts w:ascii="Arial" w:hAnsi="Arial" w:cs="Arial"/>
          <w:szCs w:val="24"/>
        </w:rPr>
        <w:t>. Oct 1 2020;202(7):1039-1042. doi:10.1164/rccm.202005-2007LE</w:t>
      </w:r>
    </w:p>
    <w:p w14:paraId="235DBE38" w14:textId="77777777" w:rsidR="004172A9" w:rsidRPr="007C70A5" w:rsidRDefault="004172A9" w:rsidP="004172A9">
      <w:pPr>
        <w:pStyle w:val="EndNoteBibliography"/>
        <w:spacing w:after="0" w:line="480" w:lineRule="auto"/>
        <w:rPr>
          <w:rFonts w:ascii="Arial" w:hAnsi="Arial" w:cs="Arial"/>
          <w:szCs w:val="24"/>
        </w:rPr>
      </w:pPr>
      <w:r w:rsidRPr="007C70A5">
        <w:rPr>
          <w:rFonts w:ascii="Arial" w:hAnsi="Arial" w:cs="Arial"/>
          <w:szCs w:val="24"/>
        </w:rPr>
        <w:t>3.</w:t>
      </w:r>
      <w:r w:rsidRPr="007C70A5">
        <w:rPr>
          <w:rFonts w:ascii="Arial" w:hAnsi="Arial" w:cs="Arial"/>
          <w:szCs w:val="24"/>
        </w:rPr>
        <w:tab/>
        <w:t xml:space="preserve">Berlin DA, Gulick RM, Martinez FJ. Severe Covid-19. </w:t>
      </w:r>
      <w:r w:rsidRPr="007C70A5">
        <w:rPr>
          <w:rFonts w:ascii="Arial" w:hAnsi="Arial" w:cs="Arial"/>
          <w:i/>
          <w:szCs w:val="24"/>
        </w:rPr>
        <w:t>N Engl J Med</w:t>
      </w:r>
      <w:r w:rsidRPr="007C70A5">
        <w:rPr>
          <w:rFonts w:ascii="Arial" w:hAnsi="Arial" w:cs="Arial"/>
          <w:szCs w:val="24"/>
        </w:rPr>
        <w:t>. Dec 17 2020;383(25):2451-2460. doi:10.1056/NEJMcp2009575</w:t>
      </w:r>
    </w:p>
    <w:p w14:paraId="5E5729E2" w14:textId="77777777" w:rsidR="004172A9" w:rsidRPr="007C70A5" w:rsidRDefault="004172A9" w:rsidP="004172A9">
      <w:pPr>
        <w:pStyle w:val="EndNoteBibliography"/>
        <w:spacing w:after="0" w:line="480" w:lineRule="auto"/>
        <w:rPr>
          <w:rFonts w:ascii="Arial" w:hAnsi="Arial" w:cs="Arial"/>
          <w:szCs w:val="24"/>
        </w:rPr>
      </w:pPr>
      <w:r w:rsidRPr="007C70A5">
        <w:rPr>
          <w:rFonts w:ascii="Arial" w:hAnsi="Arial" w:cs="Arial"/>
          <w:szCs w:val="24"/>
        </w:rPr>
        <w:t>4.</w:t>
      </w:r>
      <w:r w:rsidRPr="007C70A5">
        <w:rPr>
          <w:rFonts w:ascii="Arial" w:hAnsi="Arial" w:cs="Arial"/>
          <w:szCs w:val="24"/>
        </w:rPr>
        <w:tab/>
        <w:t xml:space="preserve">Ranieri VM, Rubenfeld GD, Thompson BT, et al. Acute respiratory distress syndrome: the Berlin Definition. </w:t>
      </w:r>
      <w:r w:rsidRPr="007C70A5">
        <w:rPr>
          <w:rFonts w:ascii="Arial" w:hAnsi="Arial" w:cs="Arial"/>
          <w:i/>
          <w:szCs w:val="24"/>
        </w:rPr>
        <w:t>Jama</w:t>
      </w:r>
      <w:r w:rsidRPr="007C70A5">
        <w:rPr>
          <w:rFonts w:ascii="Arial" w:hAnsi="Arial" w:cs="Arial"/>
          <w:szCs w:val="24"/>
        </w:rPr>
        <w:t>. Jun 20 2012;307(23):2526-33. doi:10.1001/jama.2012.5669</w:t>
      </w:r>
    </w:p>
    <w:p w14:paraId="50EE9E24" w14:textId="77777777" w:rsidR="004172A9" w:rsidRPr="007C70A5" w:rsidRDefault="004172A9" w:rsidP="004172A9">
      <w:pPr>
        <w:pStyle w:val="EndNoteBibliography"/>
        <w:spacing w:after="0" w:line="480" w:lineRule="auto"/>
        <w:rPr>
          <w:rFonts w:ascii="Arial" w:hAnsi="Arial" w:cs="Arial"/>
          <w:szCs w:val="24"/>
        </w:rPr>
      </w:pPr>
      <w:r w:rsidRPr="007C70A5">
        <w:rPr>
          <w:rFonts w:ascii="Arial" w:hAnsi="Arial" w:cs="Arial"/>
          <w:szCs w:val="24"/>
        </w:rPr>
        <w:t>5.</w:t>
      </w:r>
      <w:r w:rsidRPr="007C70A5">
        <w:rPr>
          <w:rFonts w:ascii="Arial" w:hAnsi="Arial" w:cs="Arial"/>
          <w:szCs w:val="24"/>
        </w:rPr>
        <w:tab/>
        <w:t xml:space="preserve">Murray JF, Matthay MA, Luce JM, Flick MR. An expanded definition of the adult respiratory distress syndrome. </w:t>
      </w:r>
      <w:r w:rsidRPr="007C70A5">
        <w:rPr>
          <w:rFonts w:ascii="Arial" w:hAnsi="Arial" w:cs="Arial"/>
          <w:i/>
          <w:szCs w:val="24"/>
        </w:rPr>
        <w:t>Am Rev Respir Dis</w:t>
      </w:r>
      <w:r w:rsidRPr="007C70A5">
        <w:rPr>
          <w:rFonts w:ascii="Arial" w:hAnsi="Arial" w:cs="Arial"/>
          <w:szCs w:val="24"/>
        </w:rPr>
        <w:t>. Sep 1988;138(3):720-3. doi:10.1164/ajrccm/138.3.720</w:t>
      </w:r>
    </w:p>
    <w:p w14:paraId="6D359927" w14:textId="77777777" w:rsidR="004172A9" w:rsidRPr="007C70A5" w:rsidRDefault="004172A9" w:rsidP="004172A9">
      <w:pPr>
        <w:pStyle w:val="EndNoteBibliography"/>
        <w:spacing w:after="0" w:line="480" w:lineRule="auto"/>
        <w:rPr>
          <w:rFonts w:ascii="Arial" w:hAnsi="Arial" w:cs="Arial"/>
          <w:szCs w:val="24"/>
        </w:rPr>
      </w:pPr>
      <w:r w:rsidRPr="007C70A5">
        <w:rPr>
          <w:rFonts w:ascii="Arial" w:hAnsi="Arial" w:cs="Arial"/>
          <w:szCs w:val="24"/>
        </w:rPr>
        <w:t>6.</w:t>
      </w:r>
      <w:r w:rsidRPr="007C70A5">
        <w:rPr>
          <w:rFonts w:ascii="Arial" w:hAnsi="Arial" w:cs="Arial"/>
          <w:szCs w:val="24"/>
        </w:rPr>
        <w:tab/>
        <w:t xml:space="preserve">Botta M, Tsonas AM, Pillay J, et al. Ventilation management and clinical outcomes in invasively ventilated patients with COVID-19 (PRoVENT-COVID): a national, multicentre, observational cohort study. </w:t>
      </w:r>
      <w:r w:rsidRPr="007C70A5">
        <w:rPr>
          <w:rFonts w:ascii="Arial" w:hAnsi="Arial" w:cs="Arial"/>
          <w:i/>
          <w:szCs w:val="24"/>
        </w:rPr>
        <w:t>Lancet Respir Med</w:t>
      </w:r>
      <w:r w:rsidRPr="007C70A5">
        <w:rPr>
          <w:rFonts w:ascii="Arial" w:hAnsi="Arial" w:cs="Arial"/>
          <w:szCs w:val="24"/>
        </w:rPr>
        <w:t>. Feb 2021;9(2):139-148. doi:10.1016/s2213-2600(20)30459-8</w:t>
      </w:r>
    </w:p>
    <w:p w14:paraId="3C415159" w14:textId="77777777" w:rsidR="004172A9" w:rsidRPr="007C70A5" w:rsidRDefault="004172A9" w:rsidP="004172A9">
      <w:pPr>
        <w:pStyle w:val="EndNoteBibliography"/>
        <w:spacing w:after="0" w:line="480" w:lineRule="auto"/>
        <w:rPr>
          <w:rFonts w:ascii="Arial" w:hAnsi="Arial" w:cs="Arial"/>
          <w:szCs w:val="24"/>
        </w:rPr>
      </w:pPr>
      <w:r w:rsidRPr="007C70A5">
        <w:rPr>
          <w:rFonts w:ascii="Arial" w:hAnsi="Arial" w:cs="Arial"/>
          <w:szCs w:val="24"/>
        </w:rPr>
        <w:t>7.</w:t>
      </w:r>
      <w:r w:rsidRPr="007C70A5">
        <w:rPr>
          <w:rFonts w:ascii="Arial" w:hAnsi="Arial" w:cs="Arial"/>
          <w:szCs w:val="24"/>
        </w:rPr>
        <w:tab/>
        <w:t xml:space="preserve">Ranieri VM, Tonetti T, Navalesi P, et al. High-Flow Nasal Oxygen for Severe Hypoxemia: Oxygenation Response and Outcome in Patients with COVID-19. </w:t>
      </w:r>
      <w:r w:rsidRPr="007C70A5">
        <w:rPr>
          <w:rFonts w:ascii="Arial" w:hAnsi="Arial" w:cs="Arial"/>
          <w:i/>
          <w:szCs w:val="24"/>
        </w:rPr>
        <w:t>Am J Respir Crit Care Med</w:t>
      </w:r>
      <w:r w:rsidRPr="007C70A5">
        <w:rPr>
          <w:rFonts w:ascii="Arial" w:hAnsi="Arial" w:cs="Arial"/>
          <w:szCs w:val="24"/>
        </w:rPr>
        <w:t>. Feb 15 2022;205(4):431-439. doi:10.1164/rccm.202109-2163OC</w:t>
      </w:r>
    </w:p>
    <w:p w14:paraId="30DA97A1" w14:textId="77777777" w:rsidR="004172A9" w:rsidRPr="007C70A5" w:rsidRDefault="004172A9" w:rsidP="004172A9">
      <w:pPr>
        <w:rPr>
          <w:rFonts w:ascii="Arial" w:hAnsi="Arial" w:cs="Arial"/>
          <w:lang w:val="en-GB"/>
        </w:rPr>
      </w:pPr>
      <w:r w:rsidRPr="007C70A5">
        <w:rPr>
          <w:rFonts w:ascii="Arial" w:hAnsi="Arial" w:cs="Arial"/>
          <w:b/>
          <w:lang w:val="en-GB"/>
        </w:rPr>
        <w:fldChar w:fldCharType="end"/>
      </w:r>
      <w:r w:rsidRPr="007C70A5">
        <w:rPr>
          <w:rFonts w:ascii="Arial" w:hAnsi="Arial" w:cs="Arial"/>
          <w:lang w:val="en-GB"/>
        </w:rPr>
        <w:fldChar w:fldCharType="begin"/>
      </w:r>
      <w:r w:rsidRPr="007C70A5">
        <w:rPr>
          <w:rFonts w:ascii="Arial" w:hAnsi="Arial" w:cs="Arial"/>
          <w:lang w:val="en-GB"/>
        </w:rPr>
        <w:instrText xml:space="preserve"> ADDIN </w:instrText>
      </w:r>
      <w:r w:rsidRPr="007C70A5">
        <w:rPr>
          <w:rFonts w:ascii="Arial" w:hAnsi="Arial" w:cs="Arial"/>
          <w:lang w:val="en-GB"/>
        </w:rPr>
        <w:fldChar w:fldCharType="end"/>
      </w:r>
    </w:p>
    <w:p w14:paraId="4CF7BC3A" w14:textId="77777777" w:rsidR="004172A9" w:rsidRPr="007C70A5" w:rsidRDefault="004172A9">
      <w:pPr>
        <w:rPr>
          <w:lang w:val="en-GB"/>
        </w:rPr>
      </w:pPr>
    </w:p>
    <w:sectPr w:rsidR="004172A9" w:rsidRPr="007C70A5" w:rsidSect="007C70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37B35" w14:textId="77777777" w:rsidR="00DD201A" w:rsidRDefault="00DD201A" w:rsidP="004172A9">
      <w:pPr>
        <w:spacing w:line="240" w:lineRule="auto"/>
      </w:pPr>
      <w:r>
        <w:separator/>
      </w:r>
    </w:p>
  </w:endnote>
  <w:endnote w:type="continuationSeparator" w:id="0">
    <w:p w14:paraId="479C2720" w14:textId="77777777" w:rsidR="00DD201A" w:rsidRDefault="00DD201A" w:rsidP="004172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88C2" w14:textId="77777777" w:rsidR="00464B40" w:rsidRDefault="00464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730138"/>
      <w:docPartObj>
        <w:docPartGallery w:val="Page Numbers (Bottom of Page)"/>
        <w:docPartUnique/>
      </w:docPartObj>
    </w:sdtPr>
    <w:sdtEndPr>
      <w:rPr>
        <w:rFonts w:ascii="Arial" w:hAnsi="Arial" w:cs="Arial"/>
      </w:rPr>
    </w:sdtEndPr>
    <w:sdtContent>
      <w:p w14:paraId="4A0EE6EF" w14:textId="77777777" w:rsidR="004172A9" w:rsidRPr="00464B40" w:rsidRDefault="004172A9">
        <w:pPr>
          <w:pStyle w:val="Footer"/>
          <w:jc w:val="center"/>
          <w:rPr>
            <w:rFonts w:ascii="Arial" w:hAnsi="Arial" w:cs="Arial"/>
          </w:rPr>
        </w:pPr>
        <w:r w:rsidRPr="00464B40">
          <w:rPr>
            <w:rFonts w:ascii="Arial" w:hAnsi="Arial" w:cs="Arial"/>
          </w:rPr>
          <w:fldChar w:fldCharType="begin"/>
        </w:r>
        <w:r w:rsidRPr="00464B40">
          <w:rPr>
            <w:rFonts w:ascii="Arial" w:hAnsi="Arial" w:cs="Arial"/>
          </w:rPr>
          <w:instrText>PAGE   \* MERGEFORMAT</w:instrText>
        </w:r>
        <w:r w:rsidRPr="00464B40">
          <w:rPr>
            <w:rFonts w:ascii="Arial" w:hAnsi="Arial" w:cs="Arial"/>
          </w:rPr>
          <w:fldChar w:fldCharType="separate"/>
        </w:r>
        <w:r w:rsidR="00F30F8B" w:rsidRPr="00F30F8B">
          <w:rPr>
            <w:rFonts w:ascii="Arial" w:hAnsi="Arial" w:cs="Arial"/>
            <w:noProof/>
            <w:lang w:val="nl-NL"/>
          </w:rPr>
          <w:t>2</w:t>
        </w:r>
        <w:r w:rsidRPr="00464B40">
          <w:rPr>
            <w:rFonts w:ascii="Arial" w:hAnsi="Arial" w:cs="Arial"/>
          </w:rPr>
          <w:fldChar w:fldCharType="end"/>
        </w:r>
      </w:p>
    </w:sdtContent>
  </w:sdt>
  <w:p w14:paraId="38BE4B3F" w14:textId="77777777" w:rsidR="004172A9" w:rsidRDefault="00417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7ADE" w14:textId="77777777" w:rsidR="00464B40" w:rsidRDefault="00464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6500F" w14:textId="77777777" w:rsidR="00DD201A" w:rsidRDefault="00DD201A" w:rsidP="004172A9">
      <w:pPr>
        <w:spacing w:line="240" w:lineRule="auto"/>
      </w:pPr>
      <w:r>
        <w:separator/>
      </w:r>
    </w:p>
  </w:footnote>
  <w:footnote w:type="continuationSeparator" w:id="0">
    <w:p w14:paraId="5AC6CB6D" w14:textId="77777777" w:rsidR="00DD201A" w:rsidRDefault="00DD201A" w:rsidP="004172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5D3E" w14:textId="77777777" w:rsidR="00464B40" w:rsidRDefault="00464B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0EBFE" w14:textId="77777777" w:rsidR="00464B40" w:rsidRDefault="00464B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213C" w14:textId="77777777" w:rsidR="00464B40" w:rsidRDefault="00464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B1CAA"/>
    <w:multiLevelType w:val="hybridMultilevel"/>
    <w:tmpl w:val="CC08D8F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5ED00B5E"/>
    <w:multiLevelType w:val="hybridMultilevel"/>
    <w:tmpl w:val="7C0C6F2A"/>
    <w:lvl w:ilvl="0" w:tplc="0413000F">
      <w:start w:val="1"/>
      <w:numFmt w:val="decimal"/>
      <w:lvlText w:val="%1."/>
      <w:lvlJc w:val="left"/>
      <w:pPr>
        <w:ind w:left="720" w:hanging="360"/>
      </w:pPr>
      <w:rPr>
        <w:rFonts w:hint="default"/>
      </w:rPr>
    </w:lvl>
    <w:lvl w:ilvl="1" w:tplc="1248B844">
      <w:numFmt w:val="bullet"/>
      <w:lvlText w:val="-"/>
      <w:lvlJc w:val="left"/>
      <w:pPr>
        <w:ind w:left="1440" w:hanging="360"/>
      </w:pPr>
      <w:rPr>
        <w:rFonts w:ascii="Arial" w:eastAsiaTheme="minorHAnsi"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11515350">
    <w:abstractNumId w:val="1"/>
  </w:num>
  <w:num w:numId="2" w16cid:durableId="166501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2A9"/>
    <w:rsid w:val="000941C6"/>
    <w:rsid w:val="001F24F1"/>
    <w:rsid w:val="003A3508"/>
    <w:rsid w:val="004172A9"/>
    <w:rsid w:val="00464B40"/>
    <w:rsid w:val="004959E2"/>
    <w:rsid w:val="005F1018"/>
    <w:rsid w:val="007C70A5"/>
    <w:rsid w:val="008907DA"/>
    <w:rsid w:val="008A298C"/>
    <w:rsid w:val="00C24D1E"/>
    <w:rsid w:val="00CA0552"/>
    <w:rsid w:val="00CF69D5"/>
    <w:rsid w:val="00D90168"/>
    <w:rsid w:val="00DD201A"/>
    <w:rsid w:val="00EE1206"/>
    <w:rsid w:val="00F037F8"/>
    <w:rsid w:val="00F30F8B"/>
    <w:rsid w:val="00F84A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AB82E"/>
  <w15:chartTrackingRefBased/>
  <w15:docId w15:val="{50B95936-9578-4AB8-8BFC-737BBFBE8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2A9"/>
    <w:rPr>
      <w:rFonts w:eastAsiaTheme="minorEastAsia"/>
      <w:sz w:val="24"/>
      <w:szCs w:val="24"/>
      <w:lang w:val="en-US"/>
    </w:rPr>
  </w:style>
  <w:style w:type="paragraph" w:styleId="Heading1">
    <w:name w:val="heading 1"/>
    <w:basedOn w:val="Normal"/>
    <w:next w:val="Normal"/>
    <w:link w:val="Heading1Char"/>
    <w:uiPriority w:val="9"/>
    <w:qFormat/>
    <w:rsid w:val="004172A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172A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72A9"/>
    <w:rPr>
      <w:color w:val="0563C1" w:themeColor="hyperlink"/>
      <w:u w:val="single"/>
    </w:rPr>
  </w:style>
  <w:style w:type="character" w:customStyle="1" w:styleId="normaltextrun">
    <w:name w:val="normaltextrun"/>
    <w:basedOn w:val="DefaultParagraphFont"/>
    <w:rsid w:val="004172A9"/>
  </w:style>
  <w:style w:type="paragraph" w:customStyle="1" w:styleId="paragraph">
    <w:name w:val="paragraph"/>
    <w:basedOn w:val="Normal"/>
    <w:rsid w:val="004172A9"/>
    <w:pPr>
      <w:spacing w:before="100" w:beforeAutospacing="1" w:after="100" w:afterAutospacing="1" w:line="240" w:lineRule="auto"/>
      <w:jc w:val="left"/>
    </w:pPr>
    <w:rPr>
      <w:rFonts w:ascii="Times New Roman" w:eastAsia="Times New Roman" w:hAnsi="Times New Roman" w:cs="Times New Roman"/>
      <w:lang w:val="nl-NL" w:eastAsia="nl-NL"/>
    </w:rPr>
  </w:style>
  <w:style w:type="paragraph" w:styleId="Title">
    <w:name w:val="Title"/>
    <w:basedOn w:val="Normal"/>
    <w:link w:val="TitleChar"/>
    <w:qFormat/>
    <w:rsid w:val="004172A9"/>
    <w:pPr>
      <w:tabs>
        <w:tab w:val="left" w:pos="284"/>
        <w:tab w:val="left" w:pos="1701"/>
      </w:tabs>
      <w:spacing w:after="120" w:line="320" w:lineRule="exact"/>
      <w:jc w:val="left"/>
      <w:outlineLvl w:val="3"/>
    </w:pPr>
    <w:rPr>
      <w:rFonts w:ascii="Arial" w:eastAsia="Times New Roman" w:hAnsi="Arial" w:cs="Arial"/>
      <w:b/>
      <w:bCs/>
      <w:kern w:val="28"/>
      <w:sz w:val="32"/>
      <w:szCs w:val="32"/>
      <w:lang w:val="nl-NL" w:eastAsia="nl-NL"/>
    </w:rPr>
  </w:style>
  <w:style w:type="character" w:customStyle="1" w:styleId="TitleChar">
    <w:name w:val="Title Char"/>
    <w:basedOn w:val="DefaultParagraphFont"/>
    <w:link w:val="Title"/>
    <w:rsid w:val="004172A9"/>
    <w:rPr>
      <w:rFonts w:ascii="Arial" w:eastAsia="Times New Roman" w:hAnsi="Arial" w:cs="Arial"/>
      <w:b/>
      <w:bCs/>
      <w:kern w:val="28"/>
      <w:sz w:val="32"/>
      <w:szCs w:val="32"/>
      <w:lang w:eastAsia="nl-NL"/>
    </w:rPr>
  </w:style>
  <w:style w:type="character" w:customStyle="1" w:styleId="spellingerror">
    <w:name w:val="spellingerror"/>
    <w:basedOn w:val="DefaultParagraphFont"/>
    <w:rsid w:val="004172A9"/>
  </w:style>
  <w:style w:type="character" w:customStyle="1" w:styleId="Heading1Char">
    <w:name w:val="Heading 1 Char"/>
    <w:basedOn w:val="DefaultParagraphFont"/>
    <w:link w:val="Heading1"/>
    <w:uiPriority w:val="9"/>
    <w:rsid w:val="004172A9"/>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4172A9"/>
    <w:pPr>
      <w:spacing w:line="259" w:lineRule="auto"/>
      <w:outlineLvl w:val="9"/>
    </w:pPr>
    <w:rPr>
      <w:lang w:val="nl-NL" w:eastAsia="nl-NL"/>
    </w:rPr>
  </w:style>
  <w:style w:type="paragraph" w:styleId="TOC1">
    <w:name w:val="toc 1"/>
    <w:basedOn w:val="Normal"/>
    <w:next w:val="Normal"/>
    <w:autoRedefine/>
    <w:uiPriority w:val="39"/>
    <w:unhideWhenUsed/>
    <w:rsid w:val="004172A9"/>
    <w:pPr>
      <w:spacing w:after="100"/>
      <w:ind w:right="-1"/>
      <w:jc w:val="left"/>
    </w:pPr>
  </w:style>
  <w:style w:type="table" w:styleId="TableGrid">
    <w:name w:val="Table Grid"/>
    <w:basedOn w:val="TableNormal"/>
    <w:uiPriority w:val="39"/>
    <w:rsid w:val="004172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172A9"/>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4172A9"/>
    <w:pPr>
      <w:spacing w:line="240" w:lineRule="auto"/>
      <w:ind w:left="720"/>
      <w:contextualSpacing/>
      <w:jc w:val="left"/>
    </w:pPr>
    <w:rPr>
      <w:rFonts w:ascii="Times New Roman" w:eastAsia="Times New Roman" w:hAnsi="Times New Roman" w:cs="Times New Roman"/>
      <w:lang w:val="nl-NL" w:eastAsia="nl-NL"/>
    </w:rPr>
  </w:style>
  <w:style w:type="character" w:styleId="CommentReference">
    <w:name w:val="annotation reference"/>
    <w:basedOn w:val="DefaultParagraphFont"/>
    <w:uiPriority w:val="99"/>
    <w:semiHidden/>
    <w:unhideWhenUsed/>
    <w:rsid w:val="004172A9"/>
    <w:rPr>
      <w:sz w:val="16"/>
      <w:szCs w:val="16"/>
    </w:rPr>
  </w:style>
  <w:style w:type="paragraph" w:customStyle="1" w:styleId="EndNoteBibliography">
    <w:name w:val="EndNote Bibliography"/>
    <w:basedOn w:val="Normal"/>
    <w:link w:val="EndNoteBibliographyChar"/>
    <w:rsid w:val="004172A9"/>
    <w:pPr>
      <w:spacing w:after="160" w:line="240" w:lineRule="auto"/>
    </w:pPr>
    <w:rPr>
      <w:rFonts w:ascii="Calibri" w:eastAsiaTheme="minorHAnsi" w:hAnsi="Calibri" w:cs="Calibri"/>
      <w:noProof/>
      <w:szCs w:val="22"/>
    </w:rPr>
  </w:style>
  <w:style w:type="character" w:customStyle="1" w:styleId="EndNoteBibliographyChar">
    <w:name w:val="EndNote Bibliography Char"/>
    <w:basedOn w:val="DefaultParagraphFont"/>
    <w:link w:val="EndNoteBibliography"/>
    <w:rsid w:val="004172A9"/>
    <w:rPr>
      <w:rFonts w:ascii="Calibri" w:hAnsi="Calibri" w:cs="Calibri"/>
      <w:noProof/>
      <w:sz w:val="24"/>
      <w:lang w:val="en-US"/>
    </w:rPr>
  </w:style>
  <w:style w:type="paragraph" w:styleId="Header">
    <w:name w:val="header"/>
    <w:basedOn w:val="Normal"/>
    <w:link w:val="HeaderChar"/>
    <w:uiPriority w:val="99"/>
    <w:unhideWhenUsed/>
    <w:rsid w:val="004172A9"/>
    <w:pPr>
      <w:tabs>
        <w:tab w:val="center" w:pos="4513"/>
        <w:tab w:val="right" w:pos="9026"/>
      </w:tabs>
      <w:spacing w:line="240" w:lineRule="auto"/>
    </w:pPr>
  </w:style>
  <w:style w:type="character" w:customStyle="1" w:styleId="HeaderChar">
    <w:name w:val="Header Char"/>
    <w:basedOn w:val="DefaultParagraphFont"/>
    <w:link w:val="Header"/>
    <w:uiPriority w:val="99"/>
    <w:rsid w:val="004172A9"/>
    <w:rPr>
      <w:rFonts w:eastAsiaTheme="minorEastAsia"/>
      <w:sz w:val="24"/>
      <w:szCs w:val="24"/>
      <w:lang w:val="en-US"/>
    </w:rPr>
  </w:style>
  <w:style w:type="paragraph" w:styleId="Footer">
    <w:name w:val="footer"/>
    <w:basedOn w:val="Normal"/>
    <w:link w:val="FooterChar"/>
    <w:uiPriority w:val="99"/>
    <w:unhideWhenUsed/>
    <w:rsid w:val="004172A9"/>
    <w:pPr>
      <w:tabs>
        <w:tab w:val="center" w:pos="4513"/>
        <w:tab w:val="right" w:pos="9026"/>
      </w:tabs>
      <w:spacing w:line="240" w:lineRule="auto"/>
    </w:pPr>
  </w:style>
  <w:style w:type="character" w:customStyle="1" w:styleId="FooterChar">
    <w:name w:val="Footer Char"/>
    <w:basedOn w:val="DefaultParagraphFont"/>
    <w:link w:val="Footer"/>
    <w:uiPriority w:val="99"/>
    <w:rsid w:val="004172A9"/>
    <w:rPr>
      <w:rFonts w:eastAsiaTheme="minorEastAsia"/>
      <w:sz w:val="24"/>
      <w:szCs w:val="24"/>
      <w:lang w:val="en-US"/>
    </w:rPr>
  </w:style>
  <w:style w:type="paragraph" w:styleId="BalloonText">
    <w:name w:val="Balloon Text"/>
    <w:basedOn w:val="Normal"/>
    <w:link w:val="BalloonTextChar"/>
    <w:uiPriority w:val="99"/>
    <w:semiHidden/>
    <w:unhideWhenUsed/>
    <w:rsid w:val="008A298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298C"/>
    <w:rPr>
      <w:rFonts w:ascii="Times New Roman" w:eastAsiaTheme="minorEastAsia"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ven@amsterdamumc.nl" TargetMode="Externa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2744</Words>
  <Characters>15093</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AMC</Company>
  <LinksUpToDate>false</LinksUpToDate>
  <CharactersWithSpaces>17802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 F.L.I.M. van der (Fleur)</dc:creator>
  <cp:keywords/>
  <dc:description/>
  <cp:lastModifiedBy>Shanti Jamin</cp:lastModifiedBy>
  <cp:revision>2</cp:revision>
  <dcterms:created xsi:type="dcterms:W3CDTF">2024-02-28T16:11:00Z</dcterms:created>
  <dcterms:modified xsi:type="dcterms:W3CDTF">2024-02-28T16:11:00Z</dcterms:modified>
</cp:coreProperties>
</file>