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074F2" w14:textId="3CAC71A1" w:rsidR="00CE4582" w:rsidRDefault="00CE4582" w:rsidP="00CE4582">
      <w:pPr>
        <w:pStyle w:val="Kop1"/>
        <w:rPr>
          <w:lang w:val="en-US"/>
        </w:rPr>
      </w:pPr>
      <w:r>
        <w:rPr>
          <w:lang w:val="en-US"/>
        </w:rPr>
        <w:t>Examining the impact of practical constraints on e-Health design research projects using a case study</w:t>
      </w:r>
    </w:p>
    <w:p w14:paraId="3755EF85" w14:textId="77777777" w:rsidR="00CE4582" w:rsidRDefault="00CE4582" w:rsidP="00CE4582">
      <w:pPr>
        <w:spacing w:before="100" w:beforeAutospacing="1" w:after="100" w:afterAutospacing="1"/>
        <w:rPr>
          <w:rFonts w:eastAsia="Times New Roman"/>
          <w:lang w:val="en-US"/>
        </w:rPr>
      </w:pPr>
      <w:r>
        <w:rPr>
          <w:rFonts w:eastAsia="Times New Roman"/>
          <w:b/>
          <w:bCs/>
          <w:lang w:val="en-US"/>
        </w:rPr>
        <w:t>Background</w:t>
      </w:r>
      <w:r>
        <w:rPr>
          <w:rFonts w:eastAsia="Times New Roman"/>
          <w:lang w:val="en-US"/>
        </w:rPr>
        <w:br/>
        <w:t>eHealth design research projects are seldom simple. Their multidisciplinary and, ideally, participatory nature places demands on how a project should be run to meet its goal. Concurrently, their ideal to improve an actual real-world context also introduces practical constraints: stakeholders lack time and priorities can change. A design researcher needs to be pragmatic to address such constraints whilst overseeing that the project’s goal is met. Striking such a balance often involves difficult decisions and consequences. This begs the question: how do we currently make those decisions, and on what basis?</w:t>
      </w:r>
      <w:r>
        <w:rPr>
          <w:rFonts w:eastAsia="Times New Roman"/>
          <w:lang w:val="en-US"/>
        </w:rPr>
        <w:br/>
      </w:r>
      <w:r>
        <w:rPr>
          <w:rFonts w:eastAsia="Times New Roman"/>
          <w:lang w:val="en-US"/>
        </w:rPr>
        <w:br/>
      </w:r>
      <w:r>
        <w:rPr>
          <w:rFonts w:eastAsia="Times New Roman"/>
          <w:b/>
          <w:bCs/>
          <w:lang w:val="en-US"/>
        </w:rPr>
        <w:t>Method</w:t>
      </w:r>
      <w:r>
        <w:rPr>
          <w:rFonts w:eastAsia="Times New Roman"/>
          <w:lang w:val="en-US"/>
        </w:rPr>
        <w:br/>
        <w:t>Through a retrospective case analysis, we examined the design trajectory of an e-health project of the first author. This project featured practical constraints such as 1). a target audience, (assistant) nurses, which was hard to involve structurally and 2). limited control on when, where, and how many of the target audience could be involved.</w:t>
      </w:r>
      <w:r>
        <w:rPr>
          <w:rFonts w:eastAsia="Times New Roman"/>
          <w:lang w:val="en-US"/>
        </w:rPr>
        <w:br/>
      </w:r>
      <w:r>
        <w:rPr>
          <w:rFonts w:eastAsia="Times New Roman"/>
          <w:lang w:val="en-US"/>
        </w:rPr>
        <w:br/>
      </w:r>
      <w:r>
        <w:rPr>
          <w:rFonts w:eastAsia="Times New Roman"/>
          <w:b/>
          <w:bCs/>
          <w:lang w:val="en-US"/>
        </w:rPr>
        <w:t>Findings</w:t>
      </w:r>
      <w:r>
        <w:rPr>
          <w:rFonts w:eastAsia="Times New Roman"/>
          <w:lang w:val="en-US"/>
        </w:rPr>
        <w:br/>
        <w:t xml:space="preserve">The analysis showed pragmatic compromises on the level of participatory practices, such as employing the use of proxies for the target audience. To maintain some direct involvement, iterations were employed to validate decisions made with the proxy. This negatively impacted the flexibility of the project, as decisions were hard to tread back on, making them more </w:t>
      </w:r>
      <w:r>
        <w:rPr>
          <w:rFonts w:eastAsia="Times New Roman"/>
          <w:i/>
          <w:iCs/>
          <w:lang w:val="en-US"/>
        </w:rPr>
        <w:t>path-dependent</w:t>
      </w:r>
      <w:r>
        <w:rPr>
          <w:rFonts w:eastAsia="Times New Roman"/>
          <w:lang w:val="en-US"/>
        </w:rPr>
        <w:t>.</w:t>
      </w:r>
      <w:r>
        <w:rPr>
          <w:rFonts w:eastAsia="Times New Roman"/>
          <w:lang w:val="en-US"/>
        </w:rPr>
        <w:br/>
        <w:t xml:space="preserve">To address the lack of access to larger samples, space, and time we conducted small studies with a diverse set of methods. This mixed methods approach allowed us to triangulate our understanding of the problem context and move on. Although implicitly, we were managing our </w:t>
      </w:r>
      <w:r>
        <w:rPr>
          <w:rFonts w:eastAsia="Times New Roman"/>
          <w:i/>
          <w:iCs/>
          <w:lang w:val="en-US"/>
        </w:rPr>
        <w:t>confidence</w:t>
      </w:r>
      <w:r>
        <w:rPr>
          <w:rFonts w:eastAsia="Times New Roman"/>
          <w:lang w:val="en-US"/>
        </w:rPr>
        <w:t xml:space="preserve"> for the contextual inquiry: did we feel confident in our understanding?</w:t>
      </w:r>
    </w:p>
    <w:p w14:paraId="76D27FE1" w14:textId="77777777" w:rsidR="00CE4582" w:rsidRDefault="00CE4582" w:rsidP="00CE4582">
      <w:pPr>
        <w:spacing w:before="100" w:beforeAutospacing="1" w:after="100" w:afterAutospacing="1"/>
        <w:rPr>
          <w:rFonts w:eastAsia="Times New Roman"/>
          <w:lang w:val="en-US"/>
        </w:rPr>
      </w:pPr>
      <w:r>
        <w:rPr>
          <w:rFonts w:eastAsia="Times New Roman"/>
          <w:b/>
          <w:bCs/>
          <w:lang w:val="en-US"/>
        </w:rPr>
        <w:t>Conclusions</w:t>
      </w:r>
      <w:r>
        <w:rPr>
          <w:rFonts w:eastAsia="Times New Roman"/>
          <w:lang w:val="en-US"/>
        </w:rPr>
        <w:br/>
        <w:t>The analysis of practical constraints has provided examples of novel concepts and decision points that are currently underserved in our discussions within the field. Path-dependency and the strategic role of iteration within eHealth projects behooves more research.</w:t>
      </w:r>
    </w:p>
    <w:p w14:paraId="3C9A90F9" w14:textId="77777777" w:rsidR="00087816" w:rsidRPr="00087816" w:rsidRDefault="00087816">
      <w:pPr>
        <w:rPr>
          <w:lang w:val="en-US"/>
        </w:rPr>
      </w:pPr>
    </w:p>
    <w:sectPr w:rsidR="00087816" w:rsidRPr="00087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5C"/>
    <w:rsid w:val="00001AC4"/>
    <w:rsid w:val="00030F23"/>
    <w:rsid w:val="0004394A"/>
    <w:rsid w:val="00052ACC"/>
    <w:rsid w:val="00066B21"/>
    <w:rsid w:val="000714DB"/>
    <w:rsid w:val="00076C10"/>
    <w:rsid w:val="00087816"/>
    <w:rsid w:val="00097D76"/>
    <w:rsid w:val="000C0D78"/>
    <w:rsid w:val="000D70CA"/>
    <w:rsid w:val="001332B8"/>
    <w:rsid w:val="001366A4"/>
    <w:rsid w:val="001513EE"/>
    <w:rsid w:val="00170161"/>
    <w:rsid w:val="00190F4D"/>
    <w:rsid w:val="00194EEA"/>
    <w:rsid w:val="00197B39"/>
    <w:rsid w:val="001B45F4"/>
    <w:rsid w:val="001C2B1B"/>
    <w:rsid w:val="001D2DCE"/>
    <w:rsid w:val="001D662B"/>
    <w:rsid w:val="001D7451"/>
    <w:rsid w:val="001E61E0"/>
    <w:rsid w:val="00201C38"/>
    <w:rsid w:val="002067D0"/>
    <w:rsid w:val="00233ED1"/>
    <w:rsid w:val="002427D1"/>
    <w:rsid w:val="002878BD"/>
    <w:rsid w:val="002A3DC0"/>
    <w:rsid w:val="002B4BB8"/>
    <w:rsid w:val="002C44A2"/>
    <w:rsid w:val="002C6799"/>
    <w:rsid w:val="002E13C1"/>
    <w:rsid w:val="002E30AF"/>
    <w:rsid w:val="002E79FE"/>
    <w:rsid w:val="003326E8"/>
    <w:rsid w:val="003548F2"/>
    <w:rsid w:val="0039467B"/>
    <w:rsid w:val="003C0C3A"/>
    <w:rsid w:val="003C331F"/>
    <w:rsid w:val="003C45D8"/>
    <w:rsid w:val="003E072A"/>
    <w:rsid w:val="00431362"/>
    <w:rsid w:val="00455C36"/>
    <w:rsid w:val="00477C93"/>
    <w:rsid w:val="00480DF6"/>
    <w:rsid w:val="0048622C"/>
    <w:rsid w:val="004C117D"/>
    <w:rsid w:val="004C75B9"/>
    <w:rsid w:val="00511CCD"/>
    <w:rsid w:val="0051733F"/>
    <w:rsid w:val="005237E7"/>
    <w:rsid w:val="00556CD8"/>
    <w:rsid w:val="00564245"/>
    <w:rsid w:val="005711E7"/>
    <w:rsid w:val="0057139A"/>
    <w:rsid w:val="00571976"/>
    <w:rsid w:val="0058118E"/>
    <w:rsid w:val="0059151D"/>
    <w:rsid w:val="005B67F8"/>
    <w:rsid w:val="005C08FB"/>
    <w:rsid w:val="005C32A4"/>
    <w:rsid w:val="005D78B9"/>
    <w:rsid w:val="005F0B46"/>
    <w:rsid w:val="005F1A18"/>
    <w:rsid w:val="0060301E"/>
    <w:rsid w:val="00630D98"/>
    <w:rsid w:val="00640BF4"/>
    <w:rsid w:val="00686C5F"/>
    <w:rsid w:val="00693825"/>
    <w:rsid w:val="00693FCD"/>
    <w:rsid w:val="0069428F"/>
    <w:rsid w:val="00697BDC"/>
    <w:rsid w:val="006B0FB0"/>
    <w:rsid w:val="006E4C3C"/>
    <w:rsid w:val="00712478"/>
    <w:rsid w:val="00731202"/>
    <w:rsid w:val="007321BA"/>
    <w:rsid w:val="00744E9D"/>
    <w:rsid w:val="0076504A"/>
    <w:rsid w:val="00787D15"/>
    <w:rsid w:val="007A405C"/>
    <w:rsid w:val="007B0299"/>
    <w:rsid w:val="007B650A"/>
    <w:rsid w:val="007D586C"/>
    <w:rsid w:val="007E5614"/>
    <w:rsid w:val="00802E43"/>
    <w:rsid w:val="00805393"/>
    <w:rsid w:val="00865367"/>
    <w:rsid w:val="00896871"/>
    <w:rsid w:val="008A7FE5"/>
    <w:rsid w:val="008E18B6"/>
    <w:rsid w:val="00914E4E"/>
    <w:rsid w:val="009312F5"/>
    <w:rsid w:val="00946C2A"/>
    <w:rsid w:val="00946D14"/>
    <w:rsid w:val="009536A7"/>
    <w:rsid w:val="009666CA"/>
    <w:rsid w:val="00971635"/>
    <w:rsid w:val="00974C04"/>
    <w:rsid w:val="00982099"/>
    <w:rsid w:val="00982E23"/>
    <w:rsid w:val="009935EB"/>
    <w:rsid w:val="009B2E81"/>
    <w:rsid w:val="00A033BD"/>
    <w:rsid w:val="00A854EA"/>
    <w:rsid w:val="00A907AA"/>
    <w:rsid w:val="00AA7B2B"/>
    <w:rsid w:val="00AA7C98"/>
    <w:rsid w:val="00AB04DE"/>
    <w:rsid w:val="00AB6249"/>
    <w:rsid w:val="00AE16E5"/>
    <w:rsid w:val="00AF0EE9"/>
    <w:rsid w:val="00AF10F3"/>
    <w:rsid w:val="00B12011"/>
    <w:rsid w:val="00B25602"/>
    <w:rsid w:val="00B33D70"/>
    <w:rsid w:val="00BD23B9"/>
    <w:rsid w:val="00BD2A92"/>
    <w:rsid w:val="00C10DB5"/>
    <w:rsid w:val="00C1689F"/>
    <w:rsid w:val="00C303D3"/>
    <w:rsid w:val="00C550BD"/>
    <w:rsid w:val="00C64BB9"/>
    <w:rsid w:val="00C70BB0"/>
    <w:rsid w:val="00C812F4"/>
    <w:rsid w:val="00C87F46"/>
    <w:rsid w:val="00CA604E"/>
    <w:rsid w:val="00CB0E30"/>
    <w:rsid w:val="00CC0C37"/>
    <w:rsid w:val="00CE144E"/>
    <w:rsid w:val="00CE2388"/>
    <w:rsid w:val="00CE4582"/>
    <w:rsid w:val="00D162B8"/>
    <w:rsid w:val="00D16340"/>
    <w:rsid w:val="00D25EF5"/>
    <w:rsid w:val="00D549BE"/>
    <w:rsid w:val="00D57FCE"/>
    <w:rsid w:val="00D60C40"/>
    <w:rsid w:val="00D7098F"/>
    <w:rsid w:val="00D71DB2"/>
    <w:rsid w:val="00D81C56"/>
    <w:rsid w:val="00D849F7"/>
    <w:rsid w:val="00D91B99"/>
    <w:rsid w:val="00DB559E"/>
    <w:rsid w:val="00DB5FF8"/>
    <w:rsid w:val="00DE2296"/>
    <w:rsid w:val="00DF3646"/>
    <w:rsid w:val="00DF67BE"/>
    <w:rsid w:val="00E04300"/>
    <w:rsid w:val="00E12706"/>
    <w:rsid w:val="00E13BFD"/>
    <w:rsid w:val="00E320DA"/>
    <w:rsid w:val="00E325BD"/>
    <w:rsid w:val="00E52C1E"/>
    <w:rsid w:val="00E65908"/>
    <w:rsid w:val="00E741F4"/>
    <w:rsid w:val="00E770B6"/>
    <w:rsid w:val="00E848E1"/>
    <w:rsid w:val="00E85BC9"/>
    <w:rsid w:val="00EB2000"/>
    <w:rsid w:val="00EB3298"/>
    <w:rsid w:val="00ED617A"/>
    <w:rsid w:val="00ED7BAE"/>
    <w:rsid w:val="00EE415C"/>
    <w:rsid w:val="00EF35FD"/>
    <w:rsid w:val="00F017A6"/>
    <w:rsid w:val="00F048C3"/>
    <w:rsid w:val="00F34B6F"/>
    <w:rsid w:val="00F52EC0"/>
    <w:rsid w:val="00F54E52"/>
    <w:rsid w:val="00F61608"/>
    <w:rsid w:val="00F742E2"/>
    <w:rsid w:val="00F74E91"/>
    <w:rsid w:val="00F81665"/>
    <w:rsid w:val="00F92597"/>
    <w:rsid w:val="00F92C78"/>
    <w:rsid w:val="00F92FB4"/>
    <w:rsid w:val="00FA506D"/>
    <w:rsid w:val="00FD4CE6"/>
    <w:rsid w:val="00FE44CA"/>
    <w:rsid w:val="00FF6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E49B"/>
  <w15:chartTrackingRefBased/>
  <w15:docId w15:val="{CB984F47-E692-4724-8D30-2BE92A90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45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E415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EE415C"/>
    <w:rPr>
      <w:b/>
      <w:bCs/>
    </w:rPr>
  </w:style>
  <w:style w:type="character" w:styleId="Nadruk">
    <w:name w:val="Emphasis"/>
    <w:basedOn w:val="Standaardalinea-lettertype"/>
    <w:uiPriority w:val="20"/>
    <w:qFormat/>
    <w:rsid w:val="00ED617A"/>
    <w:rPr>
      <w:i/>
      <w:iCs/>
    </w:rPr>
  </w:style>
  <w:style w:type="character" w:customStyle="1" w:styleId="Kop1Char">
    <w:name w:val="Kop 1 Char"/>
    <w:basedOn w:val="Standaardalinea-lettertype"/>
    <w:link w:val="Kop1"/>
    <w:uiPriority w:val="9"/>
    <w:rsid w:val="00CE4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3593">
      <w:bodyDiv w:val="1"/>
      <w:marLeft w:val="0"/>
      <w:marRight w:val="0"/>
      <w:marTop w:val="0"/>
      <w:marBottom w:val="0"/>
      <w:divBdr>
        <w:top w:val="none" w:sz="0" w:space="0" w:color="auto"/>
        <w:left w:val="none" w:sz="0" w:space="0" w:color="auto"/>
        <w:bottom w:val="none" w:sz="0" w:space="0" w:color="auto"/>
        <w:right w:val="none" w:sz="0" w:space="0" w:color="auto"/>
      </w:divBdr>
    </w:div>
    <w:div w:id="148906822">
      <w:bodyDiv w:val="1"/>
      <w:marLeft w:val="0"/>
      <w:marRight w:val="0"/>
      <w:marTop w:val="0"/>
      <w:marBottom w:val="0"/>
      <w:divBdr>
        <w:top w:val="none" w:sz="0" w:space="0" w:color="auto"/>
        <w:left w:val="none" w:sz="0" w:space="0" w:color="auto"/>
        <w:bottom w:val="none" w:sz="0" w:space="0" w:color="auto"/>
        <w:right w:val="none" w:sz="0" w:space="0" w:color="auto"/>
      </w:divBdr>
    </w:div>
    <w:div w:id="367993026">
      <w:bodyDiv w:val="1"/>
      <w:marLeft w:val="0"/>
      <w:marRight w:val="0"/>
      <w:marTop w:val="0"/>
      <w:marBottom w:val="0"/>
      <w:divBdr>
        <w:top w:val="none" w:sz="0" w:space="0" w:color="auto"/>
        <w:left w:val="none" w:sz="0" w:space="0" w:color="auto"/>
        <w:bottom w:val="none" w:sz="0" w:space="0" w:color="auto"/>
        <w:right w:val="none" w:sz="0" w:space="0" w:color="auto"/>
      </w:divBdr>
    </w:div>
    <w:div w:id="536937243">
      <w:bodyDiv w:val="1"/>
      <w:marLeft w:val="0"/>
      <w:marRight w:val="0"/>
      <w:marTop w:val="0"/>
      <w:marBottom w:val="0"/>
      <w:divBdr>
        <w:top w:val="none" w:sz="0" w:space="0" w:color="auto"/>
        <w:left w:val="none" w:sz="0" w:space="0" w:color="auto"/>
        <w:bottom w:val="none" w:sz="0" w:space="0" w:color="auto"/>
        <w:right w:val="none" w:sz="0" w:space="0" w:color="auto"/>
      </w:divBdr>
    </w:div>
    <w:div w:id="754202112">
      <w:bodyDiv w:val="1"/>
      <w:marLeft w:val="0"/>
      <w:marRight w:val="0"/>
      <w:marTop w:val="0"/>
      <w:marBottom w:val="0"/>
      <w:divBdr>
        <w:top w:val="none" w:sz="0" w:space="0" w:color="auto"/>
        <w:left w:val="none" w:sz="0" w:space="0" w:color="auto"/>
        <w:bottom w:val="none" w:sz="0" w:space="0" w:color="auto"/>
        <w:right w:val="none" w:sz="0" w:space="0" w:color="auto"/>
      </w:divBdr>
    </w:div>
    <w:div w:id="9667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323</Words>
  <Characters>1782</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Bril-Broers I, Ivo</dc:creator>
  <cp:keywords/>
  <dc:description/>
  <cp:lastModifiedBy>Bril-Broers I, Ivo</cp:lastModifiedBy>
  <cp:revision>145</cp:revision>
  <dcterms:created xsi:type="dcterms:W3CDTF">2024-02-15T16:02:00Z</dcterms:created>
  <dcterms:modified xsi:type="dcterms:W3CDTF">2024-03-06T10:55:00Z</dcterms:modified>
</cp:coreProperties>
</file>